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1D07" w14:textId="5F3A5809" w:rsidR="005B7542" w:rsidRPr="005B7542" w:rsidRDefault="005B7542" w:rsidP="005B7542">
      <w:pPr>
        <w:jc w:val="center"/>
        <w:rPr>
          <w:rFonts w:ascii="Ebrima" w:hAnsi="Ebrima" w:cs="Calibri Light"/>
          <w:b/>
          <w:bCs/>
          <w:sz w:val="24"/>
          <w:szCs w:val="24"/>
        </w:rPr>
      </w:pPr>
      <w:r w:rsidRPr="005B7542">
        <w:rPr>
          <w:rFonts w:ascii="Ebrima" w:hAnsi="Ebrima" w:cs="Calibri Light"/>
          <w:b/>
          <w:bCs/>
          <w:sz w:val="24"/>
          <w:szCs w:val="24"/>
        </w:rPr>
        <w:t>Supplementary file-</w:t>
      </w:r>
      <w:proofErr w:type="spellStart"/>
      <w:r w:rsidRPr="005B7542">
        <w:rPr>
          <w:rFonts w:ascii="Ebrima" w:hAnsi="Ebrima" w:cs="Calibri Light"/>
          <w:b/>
          <w:bCs/>
          <w:sz w:val="24"/>
          <w:szCs w:val="24"/>
        </w:rPr>
        <w:t>Jatems</w:t>
      </w:r>
      <w:proofErr w:type="spellEnd"/>
      <w:r w:rsidRPr="005B7542">
        <w:rPr>
          <w:rFonts w:ascii="Ebrima" w:hAnsi="Ebrima" w:cs="Calibri Light"/>
          <w:b/>
          <w:bCs/>
          <w:sz w:val="24"/>
          <w:szCs w:val="24"/>
        </w:rPr>
        <w:t xml:space="preserve"> 213</w:t>
      </w:r>
    </w:p>
    <w:p w14:paraId="0B675947" w14:textId="77777777" w:rsidR="005B7542" w:rsidRPr="005B7542" w:rsidRDefault="005B7542" w:rsidP="005B7542">
      <w:pPr>
        <w:jc w:val="center"/>
        <w:rPr>
          <w:rFonts w:ascii="Ebrima" w:hAnsi="Ebrima" w:cs="Calibri Light"/>
          <w:b/>
          <w:bCs/>
          <w:sz w:val="24"/>
          <w:szCs w:val="24"/>
        </w:rPr>
      </w:pPr>
    </w:p>
    <w:p w14:paraId="048BDFC6" w14:textId="57206A19" w:rsidR="007F1875" w:rsidRPr="005B7542" w:rsidRDefault="005B7542">
      <w:pPr>
        <w:rPr>
          <w:rFonts w:ascii="Ebrima" w:hAnsi="Ebrima" w:cs="Calibri Light"/>
          <w:sz w:val="24"/>
          <w:szCs w:val="24"/>
        </w:rPr>
      </w:pPr>
      <w:r w:rsidRPr="005B7542">
        <w:rPr>
          <w:rFonts w:ascii="Ebrima" w:hAnsi="Ebrima" w:cs="Calibri Light"/>
          <w:b/>
          <w:bCs/>
          <w:sz w:val="24"/>
          <w:szCs w:val="24"/>
        </w:rPr>
        <w:t>Paper Title:</w:t>
      </w:r>
      <w:r w:rsidRPr="005B7542">
        <w:rPr>
          <w:rFonts w:ascii="Ebrima" w:hAnsi="Ebrima" w:cs="Calibri Light"/>
          <w:sz w:val="24"/>
          <w:szCs w:val="24"/>
        </w:rPr>
        <w:t xml:space="preserve"> </w:t>
      </w:r>
      <w:r w:rsidRPr="005B7542">
        <w:rPr>
          <w:rFonts w:ascii="Ebrima" w:hAnsi="Ebrima" w:cs="Calibri Light"/>
          <w:sz w:val="24"/>
          <w:szCs w:val="24"/>
        </w:rPr>
        <w:t xml:space="preserve">Efficacy of Commonly Used </w:t>
      </w:r>
      <w:proofErr w:type="spellStart"/>
      <w:r w:rsidRPr="005B7542">
        <w:rPr>
          <w:rFonts w:ascii="Ebrima" w:hAnsi="Ebrima" w:cs="Calibri Light"/>
          <w:sz w:val="24"/>
          <w:szCs w:val="24"/>
        </w:rPr>
        <w:t>Sterilants</w:t>
      </w:r>
      <w:proofErr w:type="spellEnd"/>
      <w:r w:rsidRPr="005B7542">
        <w:rPr>
          <w:rFonts w:ascii="Ebrima" w:hAnsi="Ebrima" w:cs="Calibri Light"/>
          <w:sz w:val="24"/>
          <w:szCs w:val="24"/>
        </w:rPr>
        <w:t xml:space="preserve"> and Disinfectants Against Bacterial Contaminants in a Clinical Laboratory Setting in</w:t>
      </w:r>
      <w:r w:rsidRPr="005B7542">
        <w:rPr>
          <w:rFonts w:ascii="Ebrima" w:hAnsi="Ebrima" w:cs="Calibri Light"/>
          <w:sz w:val="24"/>
          <w:szCs w:val="24"/>
        </w:rPr>
        <w:t xml:space="preserve"> Kenya</w:t>
      </w:r>
    </w:p>
    <w:p w14:paraId="52548EBA" w14:textId="77777777" w:rsidR="005B7542" w:rsidRPr="005B7542" w:rsidRDefault="005B7542">
      <w:pPr>
        <w:rPr>
          <w:rFonts w:ascii="Ebrima" w:hAnsi="Ebrima" w:cs="Calibri Light"/>
          <w:sz w:val="24"/>
          <w:szCs w:val="24"/>
        </w:rPr>
      </w:pPr>
    </w:p>
    <w:p w14:paraId="1794D3C3" w14:textId="77777777" w:rsidR="005B7542" w:rsidRPr="005B7542" w:rsidRDefault="005B7542" w:rsidP="005B7542">
      <w:pPr>
        <w:rPr>
          <w:rFonts w:ascii="Ebrima" w:hAnsi="Ebrima" w:cs="Calibri Light"/>
          <w:b/>
          <w:bCs/>
          <w:sz w:val="24"/>
          <w:szCs w:val="24"/>
          <w:lang w:eastAsia="zh-CN"/>
        </w:rPr>
      </w:pPr>
      <w:r w:rsidRPr="005B7542">
        <w:rPr>
          <w:rFonts w:ascii="Ebrima" w:hAnsi="Ebrima" w:cs="Calibri Light"/>
          <w:b/>
          <w:bCs/>
          <w:sz w:val="24"/>
          <w:szCs w:val="24"/>
          <w:lang w:eastAsia="zh-CN"/>
        </w:rPr>
        <w:t xml:space="preserve">Table 1: </w:t>
      </w:r>
      <w:r w:rsidRPr="005B7542">
        <w:rPr>
          <w:rFonts w:ascii="Ebrima" w:hAnsi="Ebrima" w:cs="Calibri Light"/>
          <w:sz w:val="24"/>
          <w:szCs w:val="24"/>
          <w:lang w:eastAsia="zh-CN"/>
        </w:rPr>
        <w:t>Frequency of bacterial isolates from different sites /equipment within hospital settings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80"/>
        <w:gridCol w:w="2499"/>
        <w:gridCol w:w="1863"/>
        <w:gridCol w:w="1474"/>
        <w:gridCol w:w="2061"/>
        <w:gridCol w:w="1863"/>
      </w:tblGrid>
      <w:tr w:rsidR="005B7542" w:rsidRPr="005B7542" w14:paraId="57296D23" w14:textId="77777777" w:rsidTr="004A14F2">
        <w:trPr>
          <w:trHeight w:hRule="exact" w:val="288"/>
        </w:trPr>
        <w:tc>
          <w:tcPr>
            <w:tcW w:w="101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CA60C" w14:textId="77777777" w:rsidR="005B7542" w:rsidRPr="005B7542" w:rsidRDefault="005B7542" w:rsidP="004A14F2">
            <w:pPr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  <w:t>Microbes</w:t>
            </w:r>
          </w:p>
        </w:tc>
        <w:tc>
          <w:tcPr>
            <w:tcW w:w="3987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CAFBC5" w14:textId="77777777" w:rsidR="005B7542" w:rsidRPr="005B7542" w:rsidRDefault="005B7542" w:rsidP="004A14F2">
            <w:pPr>
              <w:jc w:val="center"/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7542" w:rsidRPr="005B7542" w14:paraId="0A0831A8" w14:textId="77777777" w:rsidTr="004A14F2">
        <w:trPr>
          <w:trHeight w:hRule="exact" w:val="288"/>
        </w:trPr>
        <w:tc>
          <w:tcPr>
            <w:tcW w:w="1013" w:type="pct"/>
            <w:vMerge/>
            <w:tcBorders>
              <w:bottom w:val="single" w:sz="4" w:space="0" w:color="auto"/>
            </w:tcBorders>
            <w:vAlign w:val="center"/>
          </w:tcPr>
          <w:p w14:paraId="6B4CB6DF" w14:textId="77777777" w:rsidR="005B7542" w:rsidRPr="005B7542" w:rsidRDefault="005B7542" w:rsidP="004A14F2">
            <w:pPr>
              <w:jc w:val="left"/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07D13" w14:textId="77777777" w:rsidR="005B7542" w:rsidRPr="005B7542" w:rsidRDefault="005B7542" w:rsidP="004A14F2">
            <w:pPr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  <w:t>Workbenches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B29AF" w14:textId="77777777" w:rsidR="005B7542" w:rsidRPr="005B7542" w:rsidRDefault="005B7542" w:rsidP="004A14F2">
            <w:pPr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  <w:t>Walls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AC1B7" w14:textId="77777777" w:rsidR="005B7542" w:rsidRPr="005B7542" w:rsidRDefault="005B7542" w:rsidP="004A14F2">
            <w:pPr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  <w:t>Floor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66A97" w14:textId="77777777" w:rsidR="005B7542" w:rsidRPr="005B7542" w:rsidRDefault="005B7542" w:rsidP="004A14F2">
            <w:pPr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  <w:t xml:space="preserve">Equipment 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3E5EB" w14:textId="77777777" w:rsidR="005B7542" w:rsidRPr="005B7542" w:rsidRDefault="005B7542" w:rsidP="004A14F2">
            <w:pPr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5B7542" w:rsidRPr="005B7542" w14:paraId="2D83FDD5" w14:textId="77777777" w:rsidTr="004A14F2">
        <w:trPr>
          <w:trHeight w:hRule="exact" w:val="288"/>
        </w:trPr>
        <w:tc>
          <w:tcPr>
            <w:tcW w:w="10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659FDE" w14:textId="77777777" w:rsidR="005B7542" w:rsidRPr="005B7542" w:rsidRDefault="005B7542" w:rsidP="004A14F2">
            <w:pPr>
              <w:rPr>
                <w:rFonts w:ascii="Ebrima" w:hAnsi="Ebrima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bCs/>
                <w:i/>
                <w:iCs/>
                <w:color w:val="000000"/>
                <w:sz w:val="24"/>
                <w:szCs w:val="24"/>
              </w:rPr>
              <w:t>E. coli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B2FD70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11(17.19)</w:t>
            </w:r>
          </w:p>
        </w:tc>
        <w:tc>
          <w:tcPr>
            <w:tcW w:w="7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B179D8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44(66.67)</w:t>
            </w:r>
          </w:p>
        </w:tc>
        <w:tc>
          <w:tcPr>
            <w:tcW w:w="6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9C2A3C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2(100)</w:t>
            </w: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0D26AC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12(19.05)</w:t>
            </w:r>
          </w:p>
        </w:tc>
        <w:tc>
          <w:tcPr>
            <w:tcW w:w="7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917D63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68(34.50)</w:t>
            </w:r>
          </w:p>
        </w:tc>
      </w:tr>
      <w:tr w:rsidR="005B7542" w:rsidRPr="005B7542" w14:paraId="30685BBB" w14:textId="77777777" w:rsidTr="004A14F2">
        <w:trPr>
          <w:trHeight w:hRule="exact" w:val="288"/>
        </w:trPr>
        <w:tc>
          <w:tcPr>
            <w:tcW w:w="1013" w:type="pct"/>
            <w:shd w:val="clear" w:color="auto" w:fill="auto"/>
            <w:vAlign w:val="center"/>
          </w:tcPr>
          <w:p w14:paraId="3BAD9711" w14:textId="77777777" w:rsidR="005B7542" w:rsidRPr="005B7542" w:rsidRDefault="005B7542" w:rsidP="004A14F2">
            <w:pPr>
              <w:rPr>
                <w:rFonts w:ascii="Ebrima" w:hAnsi="Ebrima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bCs/>
                <w:i/>
                <w:iCs/>
                <w:color w:val="000000"/>
                <w:sz w:val="24"/>
                <w:szCs w:val="24"/>
              </w:rPr>
              <w:t>K. pneumonia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D8933FB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 4(6.25)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639BDEA0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17(25.76)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DB89409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0(0)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D141D65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16(25.40)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67B89CE8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37(18.50)</w:t>
            </w:r>
          </w:p>
        </w:tc>
      </w:tr>
      <w:tr w:rsidR="005B7542" w:rsidRPr="005B7542" w14:paraId="72939FE5" w14:textId="77777777" w:rsidTr="004A14F2">
        <w:trPr>
          <w:trHeight w:hRule="exact" w:val="288"/>
        </w:trPr>
        <w:tc>
          <w:tcPr>
            <w:tcW w:w="1013" w:type="pct"/>
            <w:shd w:val="clear" w:color="auto" w:fill="auto"/>
            <w:vAlign w:val="center"/>
          </w:tcPr>
          <w:p w14:paraId="2E93DA8B" w14:textId="77777777" w:rsidR="005B7542" w:rsidRPr="005B7542" w:rsidRDefault="005B7542" w:rsidP="004A14F2">
            <w:pPr>
              <w:rPr>
                <w:rFonts w:ascii="Ebrima" w:hAnsi="Ebrima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bCs/>
                <w:i/>
                <w:iCs/>
                <w:color w:val="000000"/>
                <w:sz w:val="24"/>
                <w:szCs w:val="24"/>
              </w:rPr>
              <w:t>S. aureus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7933D684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11(17.19)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54B985DB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 0(0)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C50FECB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0(0)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A4BA296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  0(0)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42A9439C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11(6.50)</w:t>
            </w:r>
          </w:p>
        </w:tc>
      </w:tr>
      <w:tr w:rsidR="005B7542" w:rsidRPr="005B7542" w14:paraId="6300C133" w14:textId="77777777" w:rsidTr="004A14F2">
        <w:trPr>
          <w:trHeight w:hRule="exact" w:val="288"/>
        </w:trPr>
        <w:tc>
          <w:tcPr>
            <w:tcW w:w="1013" w:type="pct"/>
            <w:shd w:val="clear" w:color="auto" w:fill="auto"/>
            <w:vAlign w:val="center"/>
          </w:tcPr>
          <w:p w14:paraId="246A076F" w14:textId="77777777" w:rsidR="005B7542" w:rsidRPr="005B7542" w:rsidRDefault="005B7542" w:rsidP="004A14F2">
            <w:pPr>
              <w:rPr>
                <w:rFonts w:ascii="Ebrima" w:hAnsi="Ebrima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bCs/>
                <w:i/>
                <w:iCs/>
                <w:color w:val="000000"/>
                <w:sz w:val="24"/>
                <w:szCs w:val="24"/>
              </w:rPr>
              <w:t>P. aeruginosa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12ABEEE4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 0(0)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68F851D4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 1(1.52)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9682A47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0(0)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C2AADB9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16(25.40)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1C577A6F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17(9.00)</w:t>
            </w:r>
          </w:p>
        </w:tc>
      </w:tr>
      <w:tr w:rsidR="005B7542" w:rsidRPr="005B7542" w14:paraId="4E083127" w14:textId="77777777" w:rsidTr="004A14F2">
        <w:trPr>
          <w:trHeight w:hRule="exact" w:val="288"/>
        </w:trPr>
        <w:tc>
          <w:tcPr>
            <w:tcW w:w="1013" w:type="pct"/>
            <w:shd w:val="clear" w:color="auto" w:fill="auto"/>
            <w:vAlign w:val="center"/>
          </w:tcPr>
          <w:p w14:paraId="2F00A94E" w14:textId="77777777" w:rsidR="005B7542" w:rsidRPr="005B7542" w:rsidRDefault="005B7542" w:rsidP="004A14F2">
            <w:pPr>
              <w:rPr>
                <w:rFonts w:ascii="Ebrima" w:hAnsi="Ebrima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bCs/>
                <w:i/>
                <w:iCs/>
                <w:color w:val="000000"/>
                <w:sz w:val="24"/>
                <w:szCs w:val="24"/>
              </w:rPr>
              <w:t>P. mirabilis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476BDEC4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 0(0)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104DDF58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 0(0)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67DFA27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0(0)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9F27312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 7(11.11)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65356FA0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 7(3.50)</w:t>
            </w:r>
          </w:p>
        </w:tc>
      </w:tr>
      <w:tr w:rsidR="005B7542" w:rsidRPr="005B7542" w14:paraId="2F757636" w14:textId="77777777" w:rsidTr="004A14F2">
        <w:trPr>
          <w:trHeight w:hRule="exact" w:val="288"/>
        </w:trPr>
        <w:tc>
          <w:tcPr>
            <w:tcW w:w="1013" w:type="pct"/>
            <w:shd w:val="clear" w:color="auto" w:fill="auto"/>
            <w:vAlign w:val="center"/>
          </w:tcPr>
          <w:p w14:paraId="2B5291D1" w14:textId="77777777" w:rsidR="005B7542" w:rsidRPr="005B7542" w:rsidRDefault="005B7542" w:rsidP="004A14F2">
            <w:pPr>
              <w:rPr>
                <w:rFonts w:ascii="Ebrima" w:hAnsi="Ebrima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bCs/>
                <w:i/>
                <w:iCs/>
                <w:color w:val="000000"/>
                <w:sz w:val="24"/>
                <w:szCs w:val="24"/>
              </w:rPr>
              <w:t>S. typhi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19B0C0F1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14(21.88)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2CE69201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 0(0)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47BE989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0(0)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0BAF6F3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  0(0)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5FA09B5F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14(7.00</w:t>
            </w:r>
          </w:p>
        </w:tc>
      </w:tr>
      <w:tr w:rsidR="005B7542" w:rsidRPr="005B7542" w14:paraId="089F3F7E" w14:textId="77777777" w:rsidTr="004A14F2">
        <w:trPr>
          <w:trHeight w:hRule="exact" w:val="288"/>
        </w:trPr>
        <w:tc>
          <w:tcPr>
            <w:tcW w:w="1013" w:type="pct"/>
            <w:shd w:val="clear" w:color="auto" w:fill="auto"/>
            <w:vAlign w:val="center"/>
          </w:tcPr>
          <w:p w14:paraId="4844C245" w14:textId="77777777" w:rsidR="005B7542" w:rsidRPr="005B7542" w:rsidRDefault="005B7542" w:rsidP="004A14F2">
            <w:pPr>
              <w:rPr>
                <w:rFonts w:ascii="Ebrima" w:hAnsi="Ebrima" w:cs="Calibri Light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bCs/>
                <w:i/>
                <w:iCs/>
                <w:color w:val="000000"/>
                <w:sz w:val="24"/>
                <w:szCs w:val="24"/>
              </w:rPr>
              <w:t>S. pneumonia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10DDA3F1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 2(3.13)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21E703FC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 0(0)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6908D33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0(0)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285AF46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  0(0)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3DA1F0CA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 2(2.00)</w:t>
            </w:r>
          </w:p>
        </w:tc>
      </w:tr>
      <w:tr w:rsidR="005B7542" w:rsidRPr="005B7542" w14:paraId="69B10AA2" w14:textId="77777777" w:rsidTr="004A14F2">
        <w:trPr>
          <w:trHeight w:hRule="exact" w:val="288"/>
        </w:trPr>
        <w:tc>
          <w:tcPr>
            <w:tcW w:w="10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36A89" w14:textId="77777777" w:rsidR="005B7542" w:rsidRPr="005B7542" w:rsidRDefault="005B7542" w:rsidP="004A14F2">
            <w:pPr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  <w:t>Coliforms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AF896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22(34.38)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F8522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4(6.06)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33FE5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0(0)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7062A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12(19.05)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44828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36(19.00)</w:t>
            </w:r>
          </w:p>
        </w:tc>
      </w:tr>
      <w:tr w:rsidR="005B7542" w:rsidRPr="005B7542" w14:paraId="367610AA" w14:textId="77777777" w:rsidTr="004A14F2">
        <w:trPr>
          <w:trHeight w:hRule="exact" w:val="288"/>
        </w:trPr>
        <w:tc>
          <w:tcPr>
            <w:tcW w:w="10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1DC77" w14:textId="77777777" w:rsidR="005B7542" w:rsidRPr="005B7542" w:rsidRDefault="005B7542" w:rsidP="004A14F2">
            <w:pPr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3A57D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64(32.00)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0613C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66(33.00)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F16CF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2(1.00)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ADF23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63(31.50)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F16B0" w14:textId="77777777" w:rsidR="005B7542" w:rsidRPr="005B7542" w:rsidRDefault="005B7542" w:rsidP="004A14F2">
            <w:pPr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192(100)</w:t>
            </w:r>
          </w:p>
        </w:tc>
      </w:tr>
    </w:tbl>
    <w:p w14:paraId="393DEC08" w14:textId="77777777" w:rsidR="005B7542" w:rsidRPr="005B7542" w:rsidRDefault="005B7542">
      <w:pPr>
        <w:rPr>
          <w:rFonts w:ascii="Ebrima" w:hAnsi="Ebrima"/>
          <w:sz w:val="24"/>
          <w:szCs w:val="24"/>
        </w:rPr>
      </w:pPr>
    </w:p>
    <w:p w14:paraId="092A6810" w14:textId="77777777" w:rsidR="005B7542" w:rsidRPr="005B7542" w:rsidRDefault="005B7542">
      <w:pPr>
        <w:rPr>
          <w:rFonts w:ascii="Ebrima" w:hAnsi="Ebrima"/>
          <w:sz w:val="24"/>
          <w:szCs w:val="24"/>
        </w:rPr>
      </w:pPr>
    </w:p>
    <w:p w14:paraId="40FE0B01" w14:textId="77777777" w:rsidR="005B7542" w:rsidRPr="005B7542" w:rsidRDefault="005B7542" w:rsidP="005B7542">
      <w:pPr>
        <w:pStyle w:val="Heading2"/>
        <w:spacing w:before="0" w:beforeAutospacing="0" w:after="0" w:line="240" w:lineRule="auto"/>
        <w:rPr>
          <w:rFonts w:ascii="Ebrima" w:eastAsiaTheme="minorEastAsia" w:hAnsi="Ebrima" w:cs="Calibri Light"/>
          <w:szCs w:val="24"/>
        </w:rPr>
      </w:pPr>
      <w:r w:rsidRPr="005B7542">
        <w:rPr>
          <w:rFonts w:ascii="Ebrima" w:hAnsi="Ebrima" w:cs="Calibri Light"/>
          <w:szCs w:val="24"/>
        </w:rPr>
        <w:lastRenderedPageBreak/>
        <w:t xml:space="preserve">Table </w:t>
      </w:r>
      <w:r w:rsidRPr="005B7542">
        <w:rPr>
          <w:rFonts w:ascii="Ebrima" w:hAnsi="Ebrima" w:cs="Calibri Light"/>
          <w:szCs w:val="24"/>
          <w:lang w:val="en-US"/>
        </w:rPr>
        <w:t>2:</w:t>
      </w:r>
      <w:r w:rsidRPr="005B7542">
        <w:rPr>
          <w:rFonts w:ascii="Ebrima" w:hAnsi="Ebrima" w:cs="Calibri Light"/>
          <w:szCs w:val="24"/>
        </w:rPr>
        <w:t xml:space="preserve"> </w:t>
      </w:r>
      <w:r w:rsidRPr="005B7542">
        <w:rPr>
          <w:rFonts w:ascii="Ebrima" w:hAnsi="Ebrima" w:cs="Calibri Light"/>
          <w:b w:val="0"/>
          <w:bCs w:val="0"/>
          <w:szCs w:val="24"/>
        </w:rPr>
        <w:t>Sterilants and disinfectants effectiveness profile of the isolated microbe according to BSAC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1259"/>
        <w:gridCol w:w="1696"/>
        <w:gridCol w:w="820"/>
        <w:gridCol w:w="1258"/>
        <w:gridCol w:w="1258"/>
        <w:gridCol w:w="1258"/>
        <w:gridCol w:w="1258"/>
        <w:gridCol w:w="1256"/>
      </w:tblGrid>
      <w:tr w:rsidR="005B7542" w:rsidRPr="005B7542" w14:paraId="428FEE5E" w14:textId="77777777" w:rsidTr="004A14F2">
        <w:trPr>
          <w:cantSplit/>
          <w:trHeight w:hRule="exact" w:val="1648"/>
        </w:trPr>
        <w:tc>
          <w:tcPr>
            <w:tcW w:w="889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F908B7" w14:textId="77777777" w:rsidR="005B7542" w:rsidRPr="005B7542" w:rsidRDefault="005B7542" w:rsidP="004A14F2">
            <w:pPr>
              <w:tabs>
                <w:tab w:val="left" w:pos="9360"/>
              </w:tabs>
              <w:rPr>
                <w:rFonts w:ascii="Ebrima" w:hAnsi="Ebrima" w:cs="Calibri Light"/>
                <w:b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28D04F24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b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i/>
                <w:iCs/>
                <w:color w:val="000000"/>
                <w:sz w:val="24"/>
                <w:szCs w:val="24"/>
              </w:rPr>
              <w:t>E. coli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5A78D8E4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b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i/>
                <w:iCs/>
                <w:color w:val="000000"/>
                <w:sz w:val="24"/>
                <w:szCs w:val="24"/>
              </w:rPr>
              <w:t>K. pneumoniae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14:paraId="6925813C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b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i/>
                <w:iCs/>
                <w:color w:val="000000"/>
                <w:sz w:val="24"/>
                <w:szCs w:val="24"/>
              </w:rPr>
              <w:t>S. aureus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5EDBD5E7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b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i/>
                <w:iCs/>
                <w:color w:val="000000"/>
                <w:sz w:val="24"/>
                <w:szCs w:val="24"/>
              </w:rPr>
              <w:t>P. aeruginosa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2A9E978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b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i/>
                <w:iCs/>
                <w:color w:val="000000"/>
                <w:sz w:val="24"/>
                <w:szCs w:val="24"/>
              </w:rPr>
              <w:t>P. mirabilis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B6E5F4F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b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i/>
                <w:iCs/>
                <w:color w:val="000000"/>
                <w:sz w:val="24"/>
                <w:szCs w:val="24"/>
              </w:rPr>
              <w:t>S. typhi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144B34D1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b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i/>
                <w:iCs/>
                <w:color w:val="000000"/>
                <w:sz w:val="24"/>
                <w:szCs w:val="24"/>
              </w:rPr>
              <w:t>S. pneumoniae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14:paraId="2435E49C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b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color w:val="000000"/>
                <w:sz w:val="24"/>
                <w:szCs w:val="24"/>
              </w:rPr>
              <w:t>Coliforms</w:t>
            </w:r>
          </w:p>
        </w:tc>
      </w:tr>
      <w:tr w:rsidR="005B7542" w:rsidRPr="005B7542" w14:paraId="416A752C" w14:textId="77777777" w:rsidTr="004A14F2">
        <w:trPr>
          <w:trHeight w:hRule="exact" w:val="288"/>
        </w:trPr>
        <w:tc>
          <w:tcPr>
            <w:tcW w:w="889" w:type="pct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6B860BF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pct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A6435A3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jc w:val="center"/>
              <w:rPr>
                <w:rFonts w:ascii="Ebrima" w:hAnsi="Ebrima" w:cs="Calibri Light"/>
                <w:b/>
                <w:sz w:val="24"/>
                <w:szCs w:val="24"/>
              </w:rPr>
            </w:pPr>
            <w:proofErr w:type="gramStart"/>
            <w:r w:rsidRPr="005B7542">
              <w:rPr>
                <w:rFonts w:ascii="Ebrima" w:hAnsi="Ebrima" w:cs="Calibri Light"/>
                <w:b/>
                <w:sz w:val="24"/>
                <w:szCs w:val="24"/>
              </w:rPr>
              <w:t>S:R</w:t>
            </w:r>
            <w:proofErr w:type="gramEnd"/>
          </w:p>
        </w:tc>
      </w:tr>
      <w:tr w:rsidR="005B7542" w:rsidRPr="005B7542" w14:paraId="078B1550" w14:textId="77777777" w:rsidTr="004A14F2">
        <w:trPr>
          <w:trHeight w:hRule="exact" w:val="288"/>
        </w:trPr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1DF359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Alcohol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0D796C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65:30:5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F7E0C6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87.5:12.5:0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770324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C0558A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93:0:7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9E8AB0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80:20:0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3B7001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0:0:100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44D00B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EE359A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87:13:0</w:t>
            </w:r>
          </w:p>
        </w:tc>
      </w:tr>
      <w:tr w:rsidR="005B7542" w:rsidRPr="005B7542" w14:paraId="369D8066" w14:textId="77777777" w:rsidTr="004A14F2">
        <w:trPr>
          <w:trHeight w:hRule="exact" w:val="288"/>
        </w:trPr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D52A9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Iodophor (10µg)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921DB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0:0:100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4C505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73153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C1532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5E30D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0:0:100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432ED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299B2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F1535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</w:tr>
      <w:tr w:rsidR="005B7542" w:rsidRPr="005B7542" w14:paraId="74B10B3C" w14:textId="77777777" w:rsidTr="004A14F2">
        <w:trPr>
          <w:trHeight w:hRule="exact" w:val="288"/>
        </w:trPr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3A358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Hypochlorite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E3C16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36:0:64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3FF05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33:0:67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B334A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B7ADF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0:0:100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58072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71:0:29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D8189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71:0:29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F42CE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2B11A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22:0:78</w:t>
            </w:r>
          </w:p>
        </w:tc>
      </w:tr>
      <w:tr w:rsidR="005B7542" w:rsidRPr="005B7542" w14:paraId="1D73C1B2" w14:textId="77777777" w:rsidTr="004A14F2">
        <w:trPr>
          <w:trHeight w:hRule="exact" w:val="288"/>
        </w:trPr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8E000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Hydrogen peroxide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64CB9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A1E30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4EE21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047E5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0:0:100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30936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54178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D8529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A7DAA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</w:tr>
      <w:tr w:rsidR="005B7542" w:rsidRPr="005B7542" w14:paraId="5BAC3201" w14:textId="77777777" w:rsidTr="004A14F2">
        <w:trPr>
          <w:trHeight w:hRule="exact" w:val="495"/>
        </w:trPr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DA8275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Glutaraldehyde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CBB691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7C073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0EEB92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701A2D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91DE5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CA319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39C5CE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color w:val="000000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0:0:100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6653DD" w14:textId="77777777" w:rsidR="005B7542" w:rsidRPr="005B7542" w:rsidRDefault="005B7542" w:rsidP="004A14F2">
            <w:pPr>
              <w:tabs>
                <w:tab w:val="left" w:pos="9360"/>
              </w:tabs>
              <w:ind w:firstLine="8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N/A</w:t>
            </w:r>
          </w:p>
        </w:tc>
      </w:tr>
    </w:tbl>
    <w:p w14:paraId="45D96B81" w14:textId="0C076E6C" w:rsidR="005B7542" w:rsidRPr="005B7542" w:rsidRDefault="005B7542">
      <w:pPr>
        <w:rPr>
          <w:rFonts w:ascii="Ebrima" w:hAnsi="Ebrima" w:cs="Calibri Light"/>
          <w:i/>
          <w:iCs/>
          <w:sz w:val="24"/>
          <w:szCs w:val="24"/>
        </w:rPr>
      </w:pPr>
      <w:r w:rsidRPr="005B7542">
        <w:rPr>
          <w:rFonts w:ascii="Ebrima" w:hAnsi="Ebrima" w:cs="Calibri Light"/>
          <w:i/>
          <w:iCs/>
          <w:sz w:val="24"/>
          <w:szCs w:val="24"/>
        </w:rPr>
        <w:t>N/A= Microbe not applied on an isolate, S= Effective, R=Resistant</w:t>
      </w:r>
    </w:p>
    <w:p w14:paraId="1423DBB6" w14:textId="77777777" w:rsidR="005B7542" w:rsidRPr="005B7542" w:rsidRDefault="005B7542">
      <w:pPr>
        <w:rPr>
          <w:rFonts w:ascii="Ebrima" w:hAnsi="Ebrima" w:cs="Calibri Light"/>
          <w:i/>
          <w:iCs/>
          <w:sz w:val="24"/>
          <w:szCs w:val="24"/>
        </w:rPr>
      </w:pPr>
      <w:r w:rsidRPr="005B7542">
        <w:rPr>
          <w:rFonts w:ascii="Ebrima" w:hAnsi="Ebrima" w:cs="Calibri Light"/>
          <w:i/>
          <w:iCs/>
          <w:sz w:val="24"/>
          <w:szCs w:val="24"/>
        </w:rPr>
        <w:br w:type="page"/>
      </w:r>
    </w:p>
    <w:p w14:paraId="15C29D67" w14:textId="77777777" w:rsidR="005B7542" w:rsidRPr="005B7542" w:rsidRDefault="005B7542" w:rsidP="005B7542">
      <w:pPr>
        <w:tabs>
          <w:tab w:val="left" w:pos="9360"/>
        </w:tabs>
        <w:rPr>
          <w:rFonts w:ascii="Ebrima" w:hAnsi="Ebrima" w:cs="Calibri Light"/>
          <w:sz w:val="24"/>
          <w:szCs w:val="24"/>
        </w:rPr>
      </w:pPr>
      <w:r w:rsidRPr="005B7542">
        <w:rPr>
          <w:rFonts w:ascii="Ebrima" w:hAnsi="Ebrima" w:cs="Calibri Light"/>
          <w:noProof/>
          <w:sz w:val="24"/>
          <w:szCs w:val="24"/>
        </w:rPr>
        <w:lastRenderedPageBreak/>
        <w:drawing>
          <wp:inline distT="0" distB="0" distL="0" distR="0" wp14:anchorId="08AB1C0C" wp14:editId="275FB1C2">
            <wp:extent cx="7717790" cy="4449170"/>
            <wp:effectExtent l="0" t="0" r="16510" b="8890"/>
            <wp:docPr id="789724650" name="Chart 7897246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61D2F43" w14:textId="77777777" w:rsidR="005B7542" w:rsidRPr="005B7542" w:rsidRDefault="005B7542" w:rsidP="005B7542">
      <w:pPr>
        <w:rPr>
          <w:rFonts w:ascii="Ebrima" w:hAnsi="Ebrima" w:cs="Calibri Light"/>
          <w:b/>
          <w:bCs/>
          <w:sz w:val="24"/>
          <w:szCs w:val="24"/>
        </w:rPr>
        <w:sectPr w:rsidR="005B7542" w:rsidRPr="005B7542" w:rsidSect="00D22F28">
          <w:headerReference w:type="default" r:id="rId7"/>
          <w:pgSz w:w="15120" w:h="10440" w:orient="landscape" w:code="7"/>
          <w:pgMar w:top="1440" w:right="1440" w:bottom="1440" w:left="1440" w:header="720" w:footer="720" w:gutter="0"/>
          <w:cols w:space="720"/>
          <w:docGrid w:linePitch="360"/>
        </w:sectPr>
      </w:pPr>
      <w:r w:rsidRPr="005B7542">
        <w:rPr>
          <w:rFonts w:ascii="Ebrima" w:hAnsi="Ebrima" w:cs="Calibri Light"/>
          <w:b/>
          <w:bCs/>
          <w:sz w:val="24"/>
          <w:szCs w:val="24"/>
        </w:rPr>
        <w:t xml:space="preserve">    Figure 1: </w:t>
      </w:r>
      <w:proofErr w:type="spellStart"/>
      <w:r w:rsidRPr="005B7542">
        <w:rPr>
          <w:rFonts w:ascii="Ebrima" w:hAnsi="Ebrima" w:cs="Calibri Light"/>
          <w:b/>
          <w:bCs/>
          <w:sz w:val="24"/>
          <w:szCs w:val="24"/>
        </w:rPr>
        <w:t>Sterilants</w:t>
      </w:r>
      <w:proofErr w:type="spellEnd"/>
      <w:r w:rsidRPr="005B7542">
        <w:rPr>
          <w:rFonts w:ascii="Ebrima" w:hAnsi="Ebrima" w:cs="Calibri Light"/>
          <w:b/>
          <w:bCs/>
          <w:sz w:val="24"/>
          <w:szCs w:val="24"/>
        </w:rPr>
        <w:t xml:space="preserve"> and Disinfectants Efficacy Profile using MTRH Method</w:t>
      </w:r>
    </w:p>
    <w:p w14:paraId="11616A17" w14:textId="77777777" w:rsidR="005B7542" w:rsidRPr="005B7542" w:rsidRDefault="005B7542" w:rsidP="005B7542">
      <w:pPr>
        <w:pStyle w:val="Heading2"/>
        <w:spacing w:before="0" w:beforeAutospacing="0" w:after="0" w:line="240" w:lineRule="auto"/>
        <w:rPr>
          <w:rFonts w:ascii="Ebrima" w:hAnsi="Ebrima" w:cs="Calibri Light"/>
          <w:szCs w:val="24"/>
        </w:rPr>
      </w:pPr>
      <w:bookmarkStart w:id="0" w:name="_Toc344763468"/>
      <w:bookmarkStart w:id="1" w:name="_Toc519512770"/>
      <w:bookmarkStart w:id="2" w:name="_Toc519514384"/>
      <w:bookmarkStart w:id="3" w:name="_Toc520274330"/>
      <w:bookmarkStart w:id="4" w:name="_Toc521155047"/>
      <w:r w:rsidRPr="005B7542">
        <w:rPr>
          <w:rFonts w:ascii="Ebrima" w:hAnsi="Ebrima" w:cs="Calibri Light"/>
          <w:szCs w:val="24"/>
        </w:rPr>
        <w:lastRenderedPageBreak/>
        <w:t xml:space="preserve">Table </w:t>
      </w:r>
      <w:r w:rsidRPr="005B7542">
        <w:rPr>
          <w:rFonts w:ascii="Ebrima" w:hAnsi="Ebrima" w:cs="Calibri Light"/>
          <w:szCs w:val="24"/>
          <w:lang w:val="en-US"/>
        </w:rPr>
        <w:t>3:</w:t>
      </w:r>
      <w:r w:rsidRPr="005B7542">
        <w:rPr>
          <w:rFonts w:ascii="Ebrima" w:hAnsi="Ebrima" w:cs="Calibri Light"/>
          <w:szCs w:val="24"/>
        </w:rPr>
        <w:t xml:space="preserve"> </w:t>
      </w:r>
      <w:r w:rsidRPr="005B7542">
        <w:rPr>
          <w:rFonts w:ascii="Ebrima" w:hAnsi="Ebrima" w:cs="Calibri Light"/>
          <w:b w:val="0"/>
          <w:bCs w:val="0"/>
          <w:szCs w:val="24"/>
        </w:rPr>
        <w:t>Agreement in (%) of the BSAC and MTRH’s methods for all tested microbes</w:t>
      </w:r>
      <w:bookmarkEnd w:id="0"/>
      <w:bookmarkEnd w:id="1"/>
      <w:bookmarkEnd w:id="2"/>
      <w:bookmarkEnd w:id="3"/>
      <w:bookmarkEnd w:id="4"/>
    </w:p>
    <w:p w14:paraId="612F9E17" w14:textId="77777777" w:rsidR="005B7542" w:rsidRPr="005B7542" w:rsidRDefault="005B7542" w:rsidP="005B7542">
      <w:pPr>
        <w:tabs>
          <w:tab w:val="left" w:pos="9360"/>
        </w:tabs>
        <w:rPr>
          <w:rFonts w:ascii="Ebrima" w:hAnsi="Ebrima" w:cs="Calibri Light"/>
          <w:b/>
          <w:sz w:val="24"/>
          <w:szCs w:val="24"/>
        </w:rPr>
        <w:sectPr w:rsidR="005B7542" w:rsidRPr="005B7542" w:rsidSect="005B7542">
          <w:pgSz w:w="10440" w:h="15120" w:code="7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53"/>
        <w:gridCol w:w="879"/>
        <w:gridCol w:w="643"/>
        <w:gridCol w:w="719"/>
        <w:gridCol w:w="1120"/>
        <w:gridCol w:w="643"/>
        <w:gridCol w:w="719"/>
        <w:gridCol w:w="1124"/>
        <w:gridCol w:w="260"/>
      </w:tblGrid>
      <w:tr w:rsidR="005B7542" w:rsidRPr="005B7542" w14:paraId="41F88A11" w14:textId="77777777" w:rsidTr="004A14F2">
        <w:trPr>
          <w:gridAfter w:val="1"/>
          <w:wAfter w:w="183" w:type="pct"/>
          <w:trHeight w:val="513"/>
        </w:trPr>
        <w:tc>
          <w:tcPr>
            <w:tcW w:w="10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0B8DC" w14:textId="77777777" w:rsidR="005B7542" w:rsidRPr="005B7542" w:rsidRDefault="005B7542" w:rsidP="004A14F2">
            <w:pPr>
              <w:tabs>
                <w:tab w:val="left" w:pos="9360"/>
              </w:tabs>
              <w:rPr>
                <w:rFonts w:ascii="Ebrima" w:hAnsi="Ebrima" w:cs="Calibri Light"/>
                <w:b/>
                <w:sz w:val="24"/>
                <w:szCs w:val="24"/>
              </w:rPr>
            </w:pPr>
          </w:p>
          <w:p w14:paraId="3450CE54" w14:textId="77777777" w:rsidR="005B7542" w:rsidRPr="005B7542" w:rsidRDefault="005B7542" w:rsidP="004A14F2">
            <w:pPr>
              <w:tabs>
                <w:tab w:val="left" w:pos="9360"/>
              </w:tabs>
              <w:rPr>
                <w:rFonts w:ascii="Ebrima" w:hAnsi="Ebrima" w:cs="Calibri Light"/>
                <w:b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8307A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b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sz w:val="24"/>
                <w:szCs w:val="24"/>
              </w:rPr>
              <w:t>Number of tests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8887F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b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sz w:val="24"/>
                <w:szCs w:val="24"/>
              </w:rPr>
              <w:t>BSAC (S)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93140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b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sz w:val="24"/>
                <w:szCs w:val="24"/>
              </w:rPr>
              <w:t>MTRH (S)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3382B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b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sz w:val="24"/>
                <w:szCs w:val="24"/>
              </w:rPr>
              <w:t>Agreement (%)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EB43E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b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sz w:val="24"/>
                <w:szCs w:val="24"/>
              </w:rPr>
              <w:t>BSAC (R)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59A92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b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color w:val="000000"/>
                <w:sz w:val="24"/>
                <w:szCs w:val="24"/>
              </w:rPr>
              <w:t>MTRH (R)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7AA2E" w14:textId="77777777" w:rsidR="005B7542" w:rsidRPr="005B7542" w:rsidRDefault="005B7542" w:rsidP="004A14F2">
            <w:pPr>
              <w:tabs>
                <w:tab w:val="left" w:pos="9360"/>
              </w:tabs>
              <w:ind w:left="-15"/>
              <w:rPr>
                <w:rFonts w:ascii="Ebrima" w:hAnsi="Ebrima" w:cs="Calibri Light"/>
                <w:b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b/>
                <w:sz w:val="24"/>
                <w:szCs w:val="24"/>
              </w:rPr>
              <w:t>Agreement (%)</w:t>
            </w:r>
          </w:p>
        </w:tc>
      </w:tr>
      <w:tr w:rsidR="005B7542" w:rsidRPr="005B7542" w14:paraId="5EA95C2D" w14:textId="77777777" w:rsidTr="004A14F2">
        <w:trPr>
          <w:gridAfter w:val="1"/>
          <w:wAfter w:w="183" w:type="pct"/>
          <w:trHeight w:val="239"/>
        </w:trPr>
        <w:tc>
          <w:tcPr>
            <w:tcW w:w="1003" w:type="pct"/>
            <w:tcBorders>
              <w:top w:val="single" w:sz="4" w:space="0" w:color="auto"/>
            </w:tcBorders>
            <w:shd w:val="clear" w:color="auto" w:fill="auto"/>
          </w:tcPr>
          <w:p w14:paraId="76D58278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Alcohol</w:t>
            </w:r>
          </w:p>
        </w:tc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</w:tcPr>
          <w:p w14:paraId="77FB1CB1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</w:tcPr>
          <w:p w14:paraId="7788B01A" w14:textId="77777777" w:rsidR="005B7542" w:rsidRPr="005B7542" w:rsidRDefault="005B7542" w:rsidP="004A14F2">
            <w:pPr>
              <w:tabs>
                <w:tab w:val="left" w:pos="9360"/>
              </w:tabs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</w:tcPr>
          <w:p w14:paraId="51D8D4BF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88</w:t>
            </w:r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auto"/>
          </w:tcPr>
          <w:p w14:paraId="0666949B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67.4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</w:tcPr>
          <w:p w14:paraId="285FC365" w14:textId="77777777" w:rsidR="005B7542" w:rsidRPr="005B7542" w:rsidRDefault="005B7542" w:rsidP="004A14F2">
            <w:pPr>
              <w:tabs>
                <w:tab w:val="left" w:pos="9360"/>
              </w:tabs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16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</w:tcPr>
          <w:p w14:paraId="7CD7BF4C" w14:textId="77777777" w:rsidR="005B7542" w:rsidRPr="005B7542" w:rsidRDefault="005B7542" w:rsidP="004A14F2">
            <w:pPr>
              <w:tabs>
                <w:tab w:val="left" w:pos="9360"/>
              </w:tabs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</w:tcBorders>
            <w:shd w:val="clear" w:color="auto" w:fill="auto"/>
          </w:tcPr>
          <w:p w14:paraId="7BD2BCFE" w14:textId="77777777" w:rsidR="005B7542" w:rsidRPr="005B7542" w:rsidRDefault="005B7542" w:rsidP="004A14F2">
            <w:pPr>
              <w:tabs>
                <w:tab w:val="left" w:pos="9360"/>
              </w:tabs>
              <w:ind w:left="-30"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2.2</w:t>
            </w:r>
          </w:p>
        </w:tc>
      </w:tr>
      <w:tr w:rsidR="005B7542" w:rsidRPr="005B7542" w14:paraId="7D64A024" w14:textId="77777777" w:rsidTr="004A14F2">
        <w:trPr>
          <w:gridAfter w:val="1"/>
          <w:wAfter w:w="183" w:type="pct"/>
          <w:trHeight w:val="239"/>
        </w:trPr>
        <w:tc>
          <w:tcPr>
            <w:tcW w:w="1003" w:type="pct"/>
            <w:shd w:val="clear" w:color="auto" w:fill="auto"/>
          </w:tcPr>
          <w:p w14:paraId="22420696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Iodophor (10µg)</w:t>
            </w:r>
          </w:p>
        </w:tc>
        <w:tc>
          <w:tcPr>
            <w:tcW w:w="634" w:type="pct"/>
            <w:shd w:val="clear" w:color="auto" w:fill="auto"/>
          </w:tcPr>
          <w:p w14:paraId="5A0372F8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6" w:type="pct"/>
            <w:shd w:val="clear" w:color="auto" w:fill="auto"/>
          </w:tcPr>
          <w:p w14:paraId="515E8310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0</w:t>
            </w:r>
          </w:p>
        </w:tc>
        <w:tc>
          <w:tcPr>
            <w:tcW w:w="458" w:type="pct"/>
            <w:shd w:val="clear" w:color="auto" w:fill="auto"/>
          </w:tcPr>
          <w:p w14:paraId="31D6D707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0</w:t>
            </w:r>
          </w:p>
        </w:tc>
        <w:tc>
          <w:tcPr>
            <w:tcW w:w="725" w:type="pct"/>
            <w:shd w:val="clear" w:color="auto" w:fill="auto"/>
          </w:tcPr>
          <w:p w14:paraId="1A03F5B2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5" w:type="pct"/>
            <w:shd w:val="clear" w:color="auto" w:fill="auto"/>
          </w:tcPr>
          <w:p w14:paraId="24F57273" w14:textId="77777777" w:rsidR="005B7542" w:rsidRPr="005B7542" w:rsidRDefault="005B7542" w:rsidP="004A14F2">
            <w:pPr>
              <w:tabs>
                <w:tab w:val="left" w:pos="9360"/>
              </w:tabs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31</w:t>
            </w:r>
          </w:p>
        </w:tc>
        <w:tc>
          <w:tcPr>
            <w:tcW w:w="458" w:type="pct"/>
            <w:shd w:val="clear" w:color="auto" w:fill="auto"/>
          </w:tcPr>
          <w:p w14:paraId="773475DF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31</w:t>
            </w:r>
          </w:p>
        </w:tc>
        <w:tc>
          <w:tcPr>
            <w:tcW w:w="729" w:type="pct"/>
            <w:shd w:val="clear" w:color="auto" w:fill="auto"/>
          </w:tcPr>
          <w:p w14:paraId="329AF2E2" w14:textId="77777777" w:rsidR="005B7542" w:rsidRPr="005B7542" w:rsidRDefault="005B7542" w:rsidP="004A14F2">
            <w:pPr>
              <w:tabs>
                <w:tab w:val="left" w:pos="9360"/>
              </w:tabs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100</w:t>
            </w:r>
          </w:p>
        </w:tc>
      </w:tr>
      <w:tr w:rsidR="005B7542" w:rsidRPr="005B7542" w14:paraId="42A2ED22" w14:textId="77777777" w:rsidTr="004A14F2">
        <w:trPr>
          <w:trHeight w:val="120"/>
        </w:trPr>
        <w:tc>
          <w:tcPr>
            <w:tcW w:w="1003" w:type="pct"/>
            <w:shd w:val="clear" w:color="auto" w:fill="auto"/>
          </w:tcPr>
          <w:p w14:paraId="18606F54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proofErr w:type="spellStart"/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Hypochlorites</w:t>
            </w:r>
            <w:proofErr w:type="spellEnd"/>
          </w:p>
        </w:tc>
        <w:tc>
          <w:tcPr>
            <w:tcW w:w="634" w:type="pct"/>
            <w:shd w:val="clear" w:color="auto" w:fill="auto"/>
          </w:tcPr>
          <w:p w14:paraId="469BB2DF" w14:textId="77777777" w:rsidR="005B7542" w:rsidRPr="005B7542" w:rsidRDefault="005B7542" w:rsidP="004A14F2">
            <w:pPr>
              <w:tabs>
                <w:tab w:val="left" w:pos="9360"/>
              </w:tabs>
              <w:ind w:left="-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6" w:type="pct"/>
            <w:shd w:val="clear" w:color="auto" w:fill="auto"/>
          </w:tcPr>
          <w:p w14:paraId="5E29E82E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37</w:t>
            </w:r>
          </w:p>
        </w:tc>
        <w:tc>
          <w:tcPr>
            <w:tcW w:w="458" w:type="pct"/>
            <w:shd w:val="clear" w:color="auto" w:fill="auto"/>
          </w:tcPr>
          <w:p w14:paraId="08BD1E61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73</w:t>
            </w:r>
          </w:p>
        </w:tc>
        <w:tc>
          <w:tcPr>
            <w:tcW w:w="725" w:type="pct"/>
            <w:shd w:val="clear" w:color="auto" w:fill="auto"/>
          </w:tcPr>
          <w:p w14:paraId="5A4337C5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32.7</w:t>
            </w:r>
          </w:p>
        </w:tc>
        <w:tc>
          <w:tcPr>
            <w:tcW w:w="405" w:type="pct"/>
            <w:shd w:val="clear" w:color="auto" w:fill="auto"/>
          </w:tcPr>
          <w:p w14:paraId="5FBF53CF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64</w:t>
            </w:r>
          </w:p>
        </w:tc>
        <w:tc>
          <w:tcPr>
            <w:tcW w:w="458" w:type="pct"/>
            <w:shd w:val="clear" w:color="auto" w:fill="auto"/>
          </w:tcPr>
          <w:p w14:paraId="49FF24D5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28</w:t>
            </w:r>
          </w:p>
        </w:tc>
        <w:tc>
          <w:tcPr>
            <w:tcW w:w="729" w:type="pct"/>
            <w:shd w:val="clear" w:color="auto" w:fill="auto"/>
          </w:tcPr>
          <w:p w14:paraId="5C34EA26" w14:textId="77777777" w:rsidR="005B7542" w:rsidRPr="005B7542" w:rsidRDefault="005B7542" w:rsidP="004A14F2">
            <w:pPr>
              <w:tabs>
                <w:tab w:val="left" w:pos="9360"/>
              </w:tabs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 xml:space="preserve">  3</w:t>
            </w:r>
          </w:p>
        </w:tc>
        <w:tc>
          <w:tcPr>
            <w:tcW w:w="183" w:type="pct"/>
          </w:tcPr>
          <w:p w14:paraId="7507ADC9" w14:textId="77777777" w:rsidR="005B7542" w:rsidRPr="005B7542" w:rsidRDefault="005B7542" w:rsidP="004A14F2">
            <w:pPr>
              <w:jc w:val="left"/>
              <w:rPr>
                <w:rFonts w:ascii="Ebrima" w:hAnsi="Ebrima" w:cs="Calibri Light"/>
                <w:sz w:val="24"/>
                <w:szCs w:val="24"/>
              </w:rPr>
            </w:pPr>
          </w:p>
        </w:tc>
      </w:tr>
      <w:tr w:rsidR="005B7542" w:rsidRPr="005B7542" w14:paraId="54BA9067" w14:textId="77777777" w:rsidTr="004A1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pct"/>
          <w:trHeight w:val="205"/>
        </w:trPr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00797" w14:textId="77777777" w:rsidR="005B7542" w:rsidRPr="005B7542" w:rsidRDefault="005B7542" w:rsidP="004A14F2">
            <w:pPr>
              <w:tabs>
                <w:tab w:val="left" w:pos="9360"/>
              </w:tabs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Hydrogen peroxide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02EAF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BA8BF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57191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29AC5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86244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E975A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1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150EE" w14:textId="77777777" w:rsidR="005B7542" w:rsidRPr="005B7542" w:rsidRDefault="005B7542" w:rsidP="004A14F2">
            <w:pPr>
              <w:tabs>
                <w:tab w:val="left" w:pos="9360"/>
              </w:tabs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33.3</w:t>
            </w:r>
          </w:p>
        </w:tc>
      </w:tr>
      <w:tr w:rsidR="005B7542" w:rsidRPr="005B7542" w14:paraId="42E65EE3" w14:textId="77777777" w:rsidTr="004A1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pct"/>
          <w:trHeight w:val="102"/>
        </w:trPr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42A65F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proofErr w:type="spellStart"/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>Gluteraldehydes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55404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A4FE8F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C69D5F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90353A" w14:textId="77777777" w:rsidR="005B7542" w:rsidRPr="005B7542" w:rsidRDefault="005B7542" w:rsidP="004A14F2">
            <w:pPr>
              <w:tabs>
                <w:tab w:val="left" w:pos="9360"/>
              </w:tabs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0            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56EBAD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9C4490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sz w:val="24"/>
                <w:szCs w:val="24"/>
              </w:rPr>
              <w:t>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FEED68" w14:textId="77777777" w:rsidR="005B7542" w:rsidRPr="005B7542" w:rsidRDefault="005B7542" w:rsidP="004A14F2">
            <w:pPr>
              <w:tabs>
                <w:tab w:val="left" w:pos="9360"/>
              </w:tabs>
              <w:ind w:hanging="21"/>
              <w:rPr>
                <w:rFonts w:ascii="Ebrima" w:hAnsi="Ebrima" w:cs="Calibri Light"/>
                <w:sz w:val="24"/>
                <w:szCs w:val="24"/>
              </w:rPr>
            </w:pPr>
            <w:r w:rsidRPr="005B7542">
              <w:rPr>
                <w:rFonts w:ascii="Ebrima" w:hAnsi="Ebrima" w:cs="Calibri Light"/>
                <w:color w:val="000000"/>
                <w:sz w:val="24"/>
                <w:szCs w:val="24"/>
              </w:rPr>
              <w:t xml:space="preserve">   0</w:t>
            </w:r>
          </w:p>
        </w:tc>
      </w:tr>
    </w:tbl>
    <w:p w14:paraId="1AD2F578" w14:textId="77777777" w:rsidR="005B7542" w:rsidRPr="005B7542" w:rsidRDefault="005B7542" w:rsidP="005B7542">
      <w:pPr>
        <w:pStyle w:val="Heading2"/>
        <w:spacing w:before="0" w:beforeAutospacing="0" w:after="0" w:line="240" w:lineRule="auto"/>
        <w:rPr>
          <w:rFonts w:ascii="Ebrima" w:hAnsi="Ebrima" w:cs="Calibri Light"/>
          <w:szCs w:val="24"/>
          <w:lang w:val="en-US"/>
        </w:rPr>
        <w:sectPr w:rsidR="005B7542" w:rsidRPr="005B7542" w:rsidSect="0019447C">
          <w:type w:val="continuous"/>
          <w:pgSz w:w="10440" w:h="15120" w:code="7"/>
          <w:pgMar w:top="1440" w:right="1440" w:bottom="1440" w:left="1440" w:header="720" w:footer="720" w:gutter="0"/>
          <w:cols w:space="720"/>
          <w:docGrid w:linePitch="360"/>
        </w:sectPr>
      </w:pPr>
    </w:p>
    <w:p w14:paraId="71A68DA8" w14:textId="77777777" w:rsidR="005B7542" w:rsidRPr="005B7542" w:rsidRDefault="005B7542" w:rsidP="005B7542">
      <w:pPr>
        <w:pStyle w:val="Heading2"/>
        <w:spacing w:before="0" w:beforeAutospacing="0" w:after="0" w:line="240" w:lineRule="auto"/>
        <w:rPr>
          <w:rFonts w:ascii="Ebrima" w:hAnsi="Ebrima" w:cs="Calibri Light"/>
          <w:noProof/>
          <w:szCs w:val="24"/>
          <w:lang w:val="en-GB" w:eastAsia="en-GB"/>
        </w:rPr>
      </w:pPr>
      <w:bookmarkStart w:id="5" w:name="_Toc520274341"/>
      <w:bookmarkStart w:id="6" w:name="_Toc521155058"/>
      <w:r w:rsidRPr="005B7542">
        <w:rPr>
          <w:rFonts w:ascii="Ebrima" w:hAnsi="Ebrima"/>
          <w:noProof/>
          <w:szCs w:val="24"/>
        </w:rPr>
        <w:lastRenderedPageBreak/>
        <w:drawing>
          <wp:inline distT="0" distB="0" distL="0" distR="0" wp14:anchorId="056C158C" wp14:editId="5E753DA7">
            <wp:extent cx="5047554" cy="4314190"/>
            <wp:effectExtent l="0" t="0" r="1270" b="0"/>
            <wp:docPr id="1231927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274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5687" cy="433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130BB" w14:textId="52CB07B5" w:rsidR="005B7542" w:rsidRPr="005B7542" w:rsidRDefault="005B7542" w:rsidP="005B7542">
      <w:pPr>
        <w:pStyle w:val="Heading2"/>
        <w:spacing w:before="0" w:beforeAutospacing="0" w:after="0" w:line="240" w:lineRule="auto"/>
        <w:rPr>
          <w:rFonts w:ascii="Ebrima" w:hAnsi="Ebrima"/>
          <w:szCs w:val="24"/>
        </w:rPr>
      </w:pPr>
      <w:r w:rsidRPr="005B7542">
        <w:rPr>
          <w:rFonts w:ascii="Ebrima" w:hAnsi="Ebrima" w:cs="Calibri Light"/>
          <w:color w:val="000000"/>
          <w:szCs w:val="24"/>
        </w:rPr>
        <w:t>Figure</w:t>
      </w:r>
      <w:r w:rsidRPr="005B7542">
        <w:rPr>
          <w:rFonts w:ascii="Ebrima" w:hAnsi="Ebrima" w:cs="Calibri Light"/>
          <w:color w:val="000000"/>
          <w:szCs w:val="24"/>
          <w:lang w:val="en-US"/>
        </w:rPr>
        <w:t xml:space="preserve"> 2: </w:t>
      </w:r>
      <w:r w:rsidRPr="005B7542">
        <w:rPr>
          <w:rFonts w:ascii="Ebrima" w:hAnsi="Ebrima" w:cs="Calibri Light"/>
          <w:szCs w:val="24"/>
        </w:rPr>
        <w:t xml:space="preserve"> </w:t>
      </w:r>
      <w:r w:rsidRPr="005B7542">
        <w:rPr>
          <w:rFonts w:ascii="Ebrima" w:hAnsi="Ebrima" w:cs="Calibri Light"/>
          <w:b w:val="0"/>
          <w:bCs w:val="0"/>
          <w:szCs w:val="24"/>
          <w:lang w:val="en-US"/>
        </w:rPr>
        <w:t xml:space="preserve">Comparison of </w:t>
      </w:r>
      <w:r w:rsidRPr="005B7542">
        <w:rPr>
          <w:rFonts w:ascii="Ebrima" w:hAnsi="Ebrima" w:cs="Calibri Light"/>
          <w:b w:val="0"/>
          <w:bCs w:val="0"/>
          <w:szCs w:val="24"/>
        </w:rPr>
        <w:t>resistance patterns</w:t>
      </w:r>
      <w:bookmarkStart w:id="7" w:name="_Toc519512778"/>
      <w:bookmarkStart w:id="8" w:name="_Toc519514396"/>
      <w:bookmarkStart w:id="9" w:name="_Toc520274342"/>
      <w:bookmarkStart w:id="10" w:name="_Toc521155059"/>
      <w:bookmarkEnd w:id="5"/>
      <w:bookmarkEnd w:id="6"/>
      <w:r w:rsidRPr="005B7542">
        <w:rPr>
          <w:rFonts w:ascii="Ebrima" w:hAnsi="Ebrima" w:cs="Calibri Light"/>
          <w:b w:val="0"/>
          <w:bCs w:val="0"/>
          <w:szCs w:val="24"/>
          <w:lang w:val="en-US"/>
        </w:rPr>
        <w:t xml:space="preserve"> of isolates using BSAC and MTRH methods</w:t>
      </w:r>
      <w:bookmarkEnd w:id="7"/>
      <w:bookmarkEnd w:id="8"/>
      <w:bookmarkEnd w:id="9"/>
      <w:bookmarkEnd w:id="10"/>
    </w:p>
    <w:sectPr w:rsidR="005B7542" w:rsidRPr="005B7542" w:rsidSect="009D42CA">
      <w:pgSz w:w="10318" w:h="14570" w:code="13"/>
      <w:pgMar w:top="1440" w:right="1440" w:bottom="1008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DC97" w14:textId="77777777" w:rsidR="000762E0" w:rsidRDefault="000762E0" w:rsidP="005B7542">
      <w:r>
        <w:separator/>
      </w:r>
    </w:p>
  </w:endnote>
  <w:endnote w:type="continuationSeparator" w:id="0">
    <w:p w14:paraId="60388807" w14:textId="77777777" w:rsidR="000762E0" w:rsidRDefault="000762E0" w:rsidP="005B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E78B" w14:textId="77777777" w:rsidR="000762E0" w:rsidRDefault="000762E0" w:rsidP="005B7542">
      <w:r>
        <w:separator/>
      </w:r>
    </w:p>
  </w:footnote>
  <w:footnote w:type="continuationSeparator" w:id="0">
    <w:p w14:paraId="7C533F9F" w14:textId="77777777" w:rsidR="000762E0" w:rsidRDefault="000762E0" w:rsidP="005B7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45914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EC8B2E" w14:textId="579B35C2" w:rsidR="005B7542" w:rsidRDefault="005B754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A6EC09" w14:textId="77777777" w:rsidR="005B7542" w:rsidRDefault="005B75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42"/>
    <w:rsid w:val="00056E73"/>
    <w:rsid w:val="00056F28"/>
    <w:rsid w:val="000762E0"/>
    <w:rsid w:val="000D376C"/>
    <w:rsid w:val="00111C19"/>
    <w:rsid w:val="001432B4"/>
    <w:rsid w:val="00403E9B"/>
    <w:rsid w:val="0044615F"/>
    <w:rsid w:val="00451475"/>
    <w:rsid w:val="005B7542"/>
    <w:rsid w:val="006F4B0B"/>
    <w:rsid w:val="007B6D2A"/>
    <w:rsid w:val="007F1875"/>
    <w:rsid w:val="00957B8C"/>
    <w:rsid w:val="009D42CA"/>
    <w:rsid w:val="00A529FA"/>
    <w:rsid w:val="00A81DEA"/>
    <w:rsid w:val="00AD0BFA"/>
    <w:rsid w:val="00C36A8F"/>
    <w:rsid w:val="00CC059F"/>
    <w:rsid w:val="00CD16A3"/>
    <w:rsid w:val="00CE1F77"/>
    <w:rsid w:val="00D13B73"/>
    <w:rsid w:val="00D14574"/>
    <w:rsid w:val="00DF3177"/>
    <w:rsid w:val="00DF467C"/>
    <w:rsid w:val="00E80997"/>
    <w:rsid w:val="00F56E75"/>
    <w:rsid w:val="00F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6CA81"/>
  <w15:chartTrackingRefBased/>
  <w15:docId w15:val="{87F09A7E-9A36-4D3F-9F32-C63C7B0C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542"/>
    <w:pPr>
      <w:keepNext/>
      <w:spacing w:before="240" w:beforeAutospacing="1" w:after="6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7542"/>
    <w:rPr>
      <w:rFonts w:ascii="Times New Roman" w:eastAsia="Times New Roman" w:hAnsi="Times New Roman" w:cs="Times New Roman"/>
      <w:b/>
      <w:bCs/>
      <w:iCs/>
      <w:sz w:val="24"/>
      <w:szCs w:val="28"/>
      <w:lang w:val="zh-CN" w:eastAsia="zh-CN"/>
    </w:rPr>
  </w:style>
  <w:style w:type="paragraph" w:styleId="Header">
    <w:name w:val="header"/>
    <w:basedOn w:val="Normal"/>
    <w:link w:val="HeaderChar"/>
    <w:uiPriority w:val="99"/>
    <w:unhideWhenUsed/>
    <w:rsid w:val="005B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542"/>
  </w:style>
  <w:style w:type="paragraph" w:styleId="Footer">
    <w:name w:val="footer"/>
    <w:basedOn w:val="Normal"/>
    <w:link w:val="FooterChar"/>
    <w:uiPriority w:val="99"/>
    <w:unhideWhenUsed/>
    <w:rsid w:val="005B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STAN\JOYCE\chum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Sheet3!$B$4</c:f>
              <c:strCache>
                <c:ptCount val="1"/>
                <c:pt idx="0">
                  <c:v>E. coli</c:v>
                </c:pt>
              </c:strCache>
            </c:strRef>
          </c:tx>
          <c:invertIfNegative val="0"/>
          <c:cat>
            <c:multiLvlStrRef>
              <c:f>Sheet3!$C$2:$L$3</c:f>
              <c:multiLvlStrCache>
                <c:ptCount val="10"/>
                <c:lvl>
                  <c:pt idx="0">
                    <c:v>S</c:v>
                  </c:pt>
                  <c:pt idx="1">
                    <c:v>R</c:v>
                  </c:pt>
                  <c:pt idx="2">
                    <c:v>S</c:v>
                  </c:pt>
                  <c:pt idx="3">
                    <c:v>R</c:v>
                  </c:pt>
                  <c:pt idx="4">
                    <c:v>S</c:v>
                  </c:pt>
                  <c:pt idx="5">
                    <c:v>R</c:v>
                  </c:pt>
                  <c:pt idx="6">
                    <c:v>S</c:v>
                  </c:pt>
                  <c:pt idx="7">
                    <c:v>R</c:v>
                  </c:pt>
                  <c:pt idx="8">
                    <c:v>S</c:v>
                  </c:pt>
                  <c:pt idx="9">
                    <c:v>R</c:v>
                  </c:pt>
                </c:lvl>
                <c:lvl>
                  <c:pt idx="0">
                    <c:v>Alcohol </c:v>
                  </c:pt>
                  <c:pt idx="2">
                    <c:v>Iodophor (10µg)</c:v>
                  </c:pt>
                  <c:pt idx="4">
                    <c:v>Hypochlorites</c:v>
                  </c:pt>
                  <c:pt idx="6">
                    <c:v>Hydrogen peroxide</c:v>
                  </c:pt>
                  <c:pt idx="8">
                    <c:v>Gluteraldehydes</c:v>
                  </c:pt>
                </c:lvl>
              </c:multiLvlStrCache>
            </c:multiLvlStrRef>
          </c:cat>
          <c:val>
            <c:numRef>
              <c:f>Sheet3!$C$4:$L$4</c:f>
              <c:numCache>
                <c:formatCode>0%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0.52</c:v>
                </c:pt>
                <c:pt idx="5">
                  <c:v>0.48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97-46E8-8B0A-5183E47795AD}"/>
            </c:ext>
          </c:extLst>
        </c:ser>
        <c:ser>
          <c:idx val="1"/>
          <c:order val="1"/>
          <c:tx>
            <c:strRef>
              <c:f>Sheet3!$B$5</c:f>
              <c:strCache>
                <c:ptCount val="1"/>
                <c:pt idx="0">
                  <c:v>K. pneumoniae</c:v>
                </c:pt>
              </c:strCache>
            </c:strRef>
          </c:tx>
          <c:invertIfNegative val="0"/>
          <c:cat>
            <c:multiLvlStrRef>
              <c:f>Sheet3!$C$2:$L$3</c:f>
              <c:multiLvlStrCache>
                <c:ptCount val="10"/>
                <c:lvl>
                  <c:pt idx="0">
                    <c:v>S</c:v>
                  </c:pt>
                  <c:pt idx="1">
                    <c:v>R</c:v>
                  </c:pt>
                  <c:pt idx="2">
                    <c:v>S</c:v>
                  </c:pt>
                  <c:pt idx="3">
                    <c:v>R</c:v>
                  </c:pt>
                  <c:pt idx="4">
                    <c:v>S</c:v>
                  </c:pt>
                  <c:pt idx="5">
                    <c:v>R</c:v>
                  </c:pt>
                  <c:pt idx="6">
                    <c:v>S</c:v>
                  </c:pt>
                  <c:pt idx="7">
                    <c:v>R</c:v>
                  </c:pt>
                  <c:pt idx="8">
                    <c:v>S</c:v>
                  </c:pt>
                  <c:pt idx="9">
                    <c:v>R</c:v>
                  </c:pt>
                </c:lvl>
                <c:lvl>
                  <c:pt idx="0">
                    <c:v>Alcohol </c:v>
                  </c:pt>
                  <c:pt idx="2">
                    <c:v>Iodophor (10µg)</c:v>
                  </c:pt>
                  <c:pt idx="4">
                    <c:v>Hypochlorites</c:v>
                  </c:pt>
                  <c:pt idx="6">
                    <c:v>Hydrogen peroxide</c:v>
                  </c:pt>
                  <c:pt idx="8">
                    <c:v>Gluteraldehydes</c:v>
                  </c:pt>
                </c:lvl>
              </c:multiLvlStrCache>
            </c:multiLvlStrRef>
          </c:cat>
          <c:val>
            <c:numRef>
              <c:f>Sheet3!$C$5:$L$5</c:f>
              <c:numCache>
                <c:formatCode>0%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0.61</c:v>
                </c:pt>
                <c:pt idx="5">
                  <c:v>0.39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97-46E8-8B0A-5183E47795AD}"/>
            </c:ext>
          </c:extLst>
        </c:ser>
        <c:ser>
          <c:idx val="2"/>
          <c:order val="2"/>
          <c:tx>
            <c:strRef>
              <c:f>Sheet3!$B$6</c:f>
              <c:strCache>
                <c:ptCount val="1"/>
                <c:pt idx="0">
                  <c:v>S. aureus</c:v>
                </c:pt>
              </c:strCache>
            </c:strRef>
          </c:tx>
          <c:invertIfNegative val="0"/>
          <c:cat>
            <c:multiLvlStrRef>
              <c:f>Sheet3!$C$2:$L$3</c:f>
              <c:multiLvlStrCache>
                <c:ptCount val="10"/>
                <c:lvl>
                  <c:pt idx="0">
                    <c:v>S</c:v>
                  </c:pt>
                  <c:pt idx="1">
                    <c:v>R</c:v>
                  </c:pt>
                  <c:pt idx="2">
                    <c:v>S</c:v>
                  </c:pt>
                  <c:pt idx="3">
                    <c:v>R</c:v>
                  </c:pt>
                  <c:pt idx="4">
                    <c:v>S</c:v>
                  </c:pt>
                  <c:pt idx="5">
                    <c:v>R</c:v>
                  </c:pt>
                  <c:pt idx="6">
                    <c:v>S</c:v>
                  </c:pt>
                  <c:pt idx="7">
                    <c:v>R</c:v>
                  </c:pt>
                  <c:pt idx="8">
                    <c:v>S</c:v>
                  </c:pt>
                  <c:pt idx="9">
                    <c:v>R</c:v>
                  </c:pt>
                </c:lvl>
                <c:lvl>
                  <c:pt idx="0">
                    <c:v>Alcohol </c:v>
                  </c:pt>
                  <c:pt idx="2">
                    <c:v>Iodophor (10µg)</c:v>
                  </c:pt>
                  <c:pt idx="4">
                    <c:v>Hypochlorites</c:v>
                  </c:pt>
                  <c:pt idx="6">
                    <c:v>Hydrogen peroxide</c:v>
                  </c:pt>
                  <c:pt idx="8">
                    <c:v>Gluteraldehydes</c:v>
                  </c:pt>
                </c:lvl>
              </c:multiLvlStrCache>
            </c:multiLvlStrRef>
          </c:cat>
          <c:val>
            <c:numRef>
              <c:f>Sheet3!$C$6:$L$6</c:f>
              <c:numCache>
                <c:formatCode>0%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97-46E8-8B0A-5183E47795AD}"/>
            </c:ext>
          </c:extLst>
        </c:ser>
        <c:ser>
          <c:idx val="3"/>
          <c:order val="3"/>
          <c:tx>
            <c:strRef>
              <c:f>Sheet3!$B$7</c:f>
              <c:strCache>
                <c:ptCount val="1"/>
                <c:pt idx="0">
                  <c:v>P. aeruginosa</c:v>
                </c:pt>
              </c:strCache>
            </c:strRef>
          </c:tx>
          <c:invertIfNegative val="0"/>
          <c:cat>
            <c:multiLvlStrRef>
              <c:f>Sheet3!$C$2:$L$3</c:f>
              <c:multiLvlStrCache>
                <c:ptCount val="10"/>
                <c:lvl>
                  <c:pt idx="0">
                    <c:v>S</c:v>
                  </c:pt>
                  <c:pt idx="1">
                    <c:v>R</c:v>
                  </c:pt>
                  <c:pt idx="2">
                    <c:v>S</c:v>
                  </c:pt>
                  <c:pt idx="3">
                    <c:v>R</c:v>
                  </c:pt>
                  <c:pt idx="4">
                    <c:v>S</c:v>
                  </c:pt>
                  <c:pt idx="5">
                    <c:v>R</c:v>
                  </c:pt>
                  <c:pt idx="6">
                    <c:v>S</c:v>
                  </c:pt>
                  <c:pt idx="7">
                    <c:v>R</c:v>
                  </c:pt>
                  <c:pt idx="8">
                    <c:v>S</c:v>
                  </c:pt>
                  <c:pt idx="9">
                    <c:v>R</c:v>
                  </c:pt>
                </c:lvl>
                <c:lvl>
                  <c:pt idx="0">
                    <c:v>Alcohol </c:v>
                  </c:pt>
                  <c:pt idx="2">
                    <c:v>Iodophor (10µg)</c:v>
                  </c:pt>
                  <c:pt idx="4">
                    <c:v>Hypochlorites</c:v>
                  </c:pt>
                  <c:pt idx="6">
                    <c:v>Hydrogen peroxide</c:v>
                  </c:pt>
                  <c:pt idx="8">
                    <c:v>Gluteraldehydes</c:v>
                  </c:pt>
                </c:lvl>
              </c:multiLvlStrCache>
            </c:multiLvlStrRef>
          </c:cat>
          <c:val>
            <c:numRef>
              <c:f>Sheet3!$C$7:$L$7</c:f>
              <c:numCache>
                <c:formatCode>0%</c:formatCode>
                <c:ptCount val="10"/>
                <c:pt idx="0">
                  <c:v>0.93</c:v>
                </c:pt>
                <c:pt idx="1">
                  <c:v>7.0000000000000007E-2</c:v>
                </c:pt>
                <c:pt idx="2" formatCode="General">
                  <c:v>0</c:v>
                </c:pt>
                <c:pt idx="3" formatCode="General">
                  <c:v>0</c:v>
                </c:pt>
                <c:pt idx="4">
                  <c:v>0.6</c:v>
                </c:pt>
                <c:pt idx="5">
                  <c:v>0.4</c:v>
                </c:pt>
                <c:pt idx="6">
                  <c:v>0.67</c:v>
                </c:pt>
                <c:pt idx="7">
                  <c:v>0.33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97-46E8-8B0A-5183E47795AD}"/>
            </c:ext>
          </c:extLst>
        </c:ser>
        <c:ser>
          <c:idx val="4"/>
          <c:order val="4"/>
          <c:tx>
            <c:strRef>
              <c:f>Sheet3!$B$8</c:f>
              <c:strCache>
                <c:ptCount val="1"/>
                <c:pt idx="0">
                  <c:v>P. mirabilis</c:v>
                </c:pt>
              </c:strCache>
            </c:strRef>
          </c:tx>
          <c:invertIfNegative val="0"/>
          <c:cat>
            <c:multiLvlStrRef>
              <c:f>Sheet3!$C$2:$L$3</c:f>
              <c:multiLvlStrCache>
                <c:ptCount val="10"/>
                <c:lvl>
                  <c:pt idx="0">
                    <c:v>S</c:v>
                  </c:pt>
                  <c:pt idx="1">
                    <c:v>R</c:v>
                  </c:pt>
                  <c:pt idx="2">
                    <c:v>S</c:v>
                  </c:pt>
                  <c:pt idx="3">
                    <c:v>R</c:v>
                  </c:pt>
                  <c:pt idx="4">
                    <c:v>S</c:v>
                  </c:pt>
                  <c:pt idx="5">
                    <c:v>R</c:v>
                  </c:pt>
                  <c:pt idx="6">
                    <c:v>S</c:v>
                  </c:pt>
                  <c:pt idx="7">
                    <c:v>R</c:v>
                  </c:pt>
                  <c:pt idx="8">
                    <c:v>S</c:v>
                  </c:pt>
                  <c:pt idx="9">
                    <c:v>R</c:v>
                  </c:pt>
                </c:lvl>
                <c:lvl>
                  <c:pt idx="0">
                    <c:v>Alcohol </c:v>
                  </c:pt>
                  <c:pt idx="2">
                    <c:v>Iodophor (10µg)</c:v>
                  </c:pt>
                  <c:pt idx="4">
                    <c:v>Hypochlorites</c:v>
                  </c:pt>
                  <c:pt idx="6">
                    <c:v>Hydrogen peroxide</c:v>
                  </c:pt>
                  <c:pt idx="8">
                    <c:v>Gluteraldehydes</c:v>
                  </c:pt>
                </c:lvl>
              </c:multiLvlStrCache>
            </c:multiLvlStrRef>
          </c:cat>
          <c:val>
            <c:numRef>
              <c:f>Sheet3!$C$8:$L$8</c:f>
              <c:numCache>
                <c:formatCode>0%</c:formatCode>
                <c:ptCount val="10"/>
                <c:pt idx="0">
                  <c:v>1</c:v>
                </c:pt>
                <c:pt idx="1">
                  <c:v>0</c:v>
                </c:pt>
                <c:pt idx="2" formatCode="General">
                  <c:v>0</c:v>
                </c:pt>
                <c:pt idx="3">
                  <c:v>1</c:v>
                </c:pt>
                <c:pt idx="4">
                  <c:v>0.86</c:v>
                </c:pt>
                <c:pt idx="5">
                  <c:v>0.14000000000000001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97-46E8-8B0A-5183E47795AD}"/>
            </c:ext>
          </c:extLst>
        </c:ser>
        <c:ser>
          <c:idx val="5"/>
          <c:order val="5"/>
          <c:tx>
            <c:strRef>
              <c:f>Sheet3!$B$9</c:f>
              <c:strCache>
                <c:ptCount val="1"/>
                <c:pt idx="0">
                  <c:v>S. typhi</c:v>
                </c:pt>
              </c:strCache>
            </c:strRef>
          </c:tx>
          <c:invertIfNegative val="0"/>
          <c:cat>
            <c:multiLvlStrRef>
              <c:f>Sheet3!$C$2:$L$3</c:f>
              <c:multiLvlStrCache>
                <c:ptCount val="10"/>
                <c:lvl>
                  <c:pt idx="0">
                    <c:v>S</c:v>
                  </c:pt>
                  <c:pt idx="1">
                    <c:v>R</c:v>
                  </c:pt>
                  <c:pt idx="2">
                    <c:v>S</c:v>
                  </c:pt>
                  <c:pt idx="3">
                    <c:v>R</c:v>
                  </c:pt>
                  <c:pt idx="4">
                    <c:v>S</c:v>
                  </c:pt>
                  <c:pt idx="5">
                    <c:v>R</c:v>
                  </c:pt>
                  <c:pt idx="6">
                    <c:v>S</c:v>
                  </c:pt>
                  <c:pt idx="7">
                    <c:v>R</c:v>
                  </c:pt>
                  <c:pt idx="8">
                    <c:v>S</c:v>
                  </c:pt>
                  <c:pt idx="9">
                    <c:v>R</c:v>
                  </c:pt>
                </c:lvl>
                <c:lvl>
                  <c:pt idx="0">
                    <c:v>Alcohol </c:v>
                  </c:pt>
                  <c:pt idx="2">
                    <c:v>Iodophor (10µg)</c:v>
                  </c:pt>
                  <c:pt idx="4">
                    <c:v>Hypochlorites</c:v>
                  </c:pt>
                  <c:pt idx="6">
                    <c:v>Hydrogen peroxide</c:v>
                  </c:pt>
                  <c:pt idx="8">
                    <c:v>Gluteraldehydes</c:v>
                  </c:pt>
                </c:lvl>
              </c:multiLvlStrCache>
            </c:multiLvlStrRef>
          </c:cat>
          <c:val>
            <c:numRef>
              <c:f>Sheet3!$C$9:$L$9</c:f>
              <c:numCache>
                <c:formatCode>0%</c:formatCode>
                <c:ptCount val="10"/>
                <c:pt idx="0">
                  <c:v>0.86</c:v>
                </c:pt>
                <c:pt idx="1">
                  <c:v>0.14000000000000001</c:v>
                </c:pt>
                <c:pt idx="2" formatCode="General">
                  <c:v>0</c:v>
                </c:pt>
                <c:pt idx="3" formatCode="General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697-46E8-8B0A-5183E47795AD}"/>
            </c:ext>
          </c:extLst>
        </c:ser>
        <c:ser>
          <c:idx val="6"/>
          <c:order val="6"/>
          <c:tx>
            <c:strRef>
              <c:f>Sheet3!$B$10</c:f>
              <c:strCache>
                <c:ptCount val="1"/>
                <c:pt idx="0">
                  <c:v>S. pneumoniae</c:v>
                </c:pt>
              </c:strCache>
            </c:strRef>
          </c:tx>
          <c:invertIfNegative val="0"/>
          <c:cat>
            <c:multiLvlStrRef>
              <c:f>Sheet3!$C$2:$L$3</c:f>
              <c:multiLvlStrCache>
                <c:ptCount val="10"/>
                <c:lvl>
                  <c:pt idx="0">
                    <c:v>S</c:v>
                  </c:pt>
                  <c:pt idx="1">
                    <c:v>R</c:v>
                  </c:pt>
                  <c:pt idx="2">
                    <c:v>S</c:v>
                  </c:pt>
                  <c:pt idx="3">
                    <c:v>R</c:v>
                  </c:pt>
                  <c:pt idx="4">
                    <c:v>S</c:v>
                  </c:pt>
                  <c:pt idx="5">
                    <c:v>R</c:v>
                  </c:pt>
                  <c:pt idx="6">
                    <c:v>S</c:v>
                  </c:pt>
                  <c:pt idx="7">
                    <c:v>R</c:v>
                  </c:pt>
                  <c:pt idx="8">
                    <c:v>S</c:v>
                  </c:pt>
                  <c:pt idx="9">
                    <c:v>R</c:v>
                  </c:pt>
                </c:lvl>
                <c:lvl>
                  <c:pt idx="0">
                    <c:v>Alcohol </c:v>
                  </c:pt>
                  <c:pt idx="2">
                    <c:v>Iodophor (10µg)</c:v>
                  </c:pt>
                  <c:pt idx="4">
                    <c:v>Hypochlorites</c:v>
                  </c:pt>
                  <c:pt idx="6">
                    <c:v>Hydrogen peroxide</c:v>
                  </c:pt>
                  <c:pt idx="8">
                    <c:v>Gluteraldehydes</c:v>
                  </c:pt>
                </c:lvl>
              </c:multiLvlStrCache>
            </c:multiLvlStrRef>
          </c:cat>
          <c:val>
            <c:numRef>
              <c:f>Sheet3!$C$10:$L$10</c:f>
              <c:numCache>
                <c:formatCode>0%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697-46E8-8B0A-5183E47795AD}"/>
            </c:ext>
          </c:extLst>
        </c:ser>
        <c:ser>
          <c:idx val="7"/>
          <c:order val="7"/>
          <c:tx>
            <c:strRef>
              <c:f>Sheet3!$B$11</c:f>
              <c:strCache>
                <c:ptCount val="1"/>
                <c:pt idx="0">
                  <c:v>Coliforms</c:v>
                </c:pt>
              </c:strCache>
            </c:strRef>
          </c:tx>
          <c:invertIfNegative val="0"/>
          <c:cat>
            <c:multiLvlStrRef>
              <c:f>Sheet3!$C$2:$L$3</c:f>
              <c:multiLvlStrCache>
                <c:ptCount val="10"/>
                <c:lvl>
                  <c:pt idx="0">
                    <c:v>S</c:v>
                  </c:pt>
                  <c:pt idx="1">
                    <c:v>R</c:v>
                  </c:pt>
                  <c:pt idx="2">
                    <c:v>S</c:v>
                  </c:pt>
                  <c:pt idx="3">
                    <c:v>R</c:v>
                  </c:pt>
                  <c:pt idx="4">
                    <c:v>S</c:v>
                  </c:pt>
                  <c:pt idx="5">
                    <c:v>R</c:v>
                  </c:pt>
                  <c:pt idx="6">
                    <c:v>S</c:v>
                  </c:pt>
                  <c:pt idx="7">
                    <c:v>R</c:v>
                  </c:pt>
                  <c:pt idx="8">
                    <c:v>S</c:v>
                  </c:pt>
                  <c:pt idx="9">
                    <c:v>R</c:v>
                  </c:pt>
                </c:lvl>
                <c:lvl>
                  <c:pt idx="0">
                    <c:v>Alcohol </c:v>
                  </c:pt>
                  <c:pt idx="2">
                    <c:v>Iodophor (10µg)</c:v>
                  </c:pt>
                  <c:pt idx="4">
                    <c:v>Hypochlorites</c:v>
                  </c:pt>
                  <c:pt idx="6">
                    <c:v>Hydrogen peroxide</c:v>
                  </c:pt>
                  <c:pt idx="8">
                    <c:v>Gluteraldehydes</c:v>
                  </c:pt>
                </c:lvl>
              </c:multiLvlStrCache>
            </c:multiLvlStrRef>
          </c:cat>
          <c:val>
            <c:numRef>
              <c:f>Sheet3!$C$11:$L$11</c:f>
              <c:numCache>
                <c:formatCode>0%</c:formatCode>
                <c:ptCount val="10"/>
                <c:pt idx="0">
                  <c:v>0.96</c:v>
                </c:pt>
                <c:pt idx="1">
                  <c:v>0.04</c:v>
                </c:pt>
                <c:pt idx="2">
                  <c:v>0</c:v>
                </c:pt>
                <c:pt idx="3">
                  <c:v>0</c:v>
                </c:pt>
                <c:pt idx="4">
                  <c:v>0.81</c:v>
                </c:pt>
                <c:pt idx="5">
                  <c:v>0.19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697-46E8-8B0A-5183E47795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7380480"/>
        <c:axId val="317988864"/>
      </c:barChart>
      <c:catAx>
        <c:axId val="31738048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2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baseline="0"/>
                  <a:t>Disinfectant</a:t>
                </a:r>
                <a:endParaRPr lang="en-US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en-US"/>
          </a:p>
        </c:txPr>
        <c:crossAx val="317988864"/>
        <c:crosses val="autoZero"/>
        <c:auto val="1"/>
        <c:lblAlgn val="ctr"/>
        <c:lblOffset val="100"/>
        <c:noMultiLvlLbl val="0"/>
      </c:catAx>
      <c:valAx>
        <c:axId val="317988864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2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cs typeface="Times New Roman" panose="02020603050405020304" charset="0"/>
                  </a:rPr>
                  <a:t>% Efficacy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en-US"/>
          </a:p>
        </c:txPr>
        <c:crossAx val="317380480"/>
        <c:crosses val="autoZero"/>
        <c:crossBetween val="between"/>
      </c:valAx>
    </c:plotArea>
    <c:legend>
      <c:legendPos val="b"/>
      <c:overlay val="0"/>
      <c:txPr>
        <a:bodyPr rot="0" spcFirstLastPara="0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 lang="en-US" sz="1200">
          <a:latin typeface="Times New Roman" panose="02020603050405020304" charset="0"/>
          <a:cs typeface="Times New Roman" panose="0202060305040502030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2024-03-06T09:52:00Z</dcterms:created>
  <dcterms:modified xsi:type="dcterms:W3CDTF">2024-03-06T10:05:00Z</dcterms:modified>
</cp:coreProperties>
</file>