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A954" w14:textId="7FA4C451" w:rsidR="006C64A1" w:rsidRDefault="006521A8" w:rsidP="006521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Emily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Aluoch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Wafula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3ED18CB" w14:textId="47350373" w:rsidR="006521A8" w:rsidRDefault="006521A8" w:rsidP="006521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Kenya Marine and Fisheries Research Institute (KMFRI),</w:t>
      </w:r>
    </w:p>
    <w:p w14:paraId="36178EC9" w14:textId="43F42BD8" w:rsidR="006521A8" w:rsidRDefault="006521A8" w:rsidP="006521A8">
      <w:pPr>
        <w:spacing w:after="0"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P.O Box </w:t>
      </w:r>
      <w:r w:rsidRPr="00B417AE">
        <w:rPr>
          <w:rFonts w:ascii="Times New Roman" w:hAnsi="Times New Roman"/>
          <w:bCs/>
          <w:color w:val="000000"/>
        </w:rPr>
        <w:t xml:space="preserve">3259-40200, </w:t>
      </w:r>
      <w:proofErr w:type="spellStart"/>
      <w:r w:rsidRPr="00B417AE">
        <w:rPr>
          <w:rFonts w:ascii="Times New Roman" w:hAnsi="Times New Roman"/>
          <w:bCs/>
          <w:color w:val="000000"/>
        </w:rPr>
        <w:t>Kisii</w:t>
      </w:r>
      <w:proofErr w:type="spellEnd"/>
      <w:r w:rsidR="00CA3743">
        <w:rPr>
          <w:rFonts w:ascii="Times New Roman" w:hAnsi="Times New Roman"/>
          <w:bCs/>
          <w:color w:val="000000"/>
        </w:rPr>
        <w:t>.</w:t>
      </w:r>
    </w:p>
    <w:p w14:paraId="64DD5CC6" w14:textId="20C08415" w:rsidR="00CA3743" w:rsidRDefault="006866B0" w:rsidP="006521A8">
      <w:pPr>
        <w:spacing w:after="0"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2</w:t>
      </w:r>
      <w:r w:rsidRPr="006866B0">
        <w:rPr>
          <w:rFonts w:ascii="Times New Roman" w:hAnsi="Times New Roman"/>
          <w:bCs/>
          <w:color w:val="000000"/>
          <w:vertAlign w:val="superscript"/>
        </w:rPr>
        <w:t xml:space="preserve">nd </w:t>
      </w:r>
      <w:r>
        <w:rPr>
          <w:rFonts w:ascii="Times New Roman" w:hAnsi="Times New Roman"/>
          <w:bCs/>
          <w:color w:val="000000"/>
        </w:rPr>
        <w:t>August 2023</w:t>
      </w:r>
    </w:p>
    <w:p w14:paraId="5C14129A" w14:textId="77777777" w:rsidR="006866B0" w:rsidRDefault="006866B0" w:rsidP="006521A8">
      <w:pPr>
        <w:spacing w:after="0" w:line="360" w:lineRule="auto"/>
        <w:rPr>
          <w:rFonts w:ascii="Times New Roman" w:hAnsi="Times New Roman"/>
          <w:bCs/>
          <w:color w:val="000000"/>
        </w:rPr>
      </w:pPr>
    </w:p>
    <w:p w14:paraId="0F02227D" w14:textId="07AFD4F9" w:rsidR="00CA3743" w:rsidRPr="00CA3743" w:rsidRDefault="00CA3743" w:rsidP="006521A8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A3743">
        <w:rPr>
          <w:rFonts w:ascii="Times New Roman" w:hAnsi="Times New Roman"/>
          <w:bCs/>
          <w:color w:val="000000"/>
          <w:sz w:val="24"/>
          <w:szCs w:val="24"/>
        </w:rPr>
        <w:t>The Editor,</w:t>
      </w:r>
    </w:p>
    <w:p w14:paraId="6FB51298" w14:textId="1FF87723" w:rsidR="00CA3743" w:rsidRPr="00CA3743" w:rsidRDefault="00CA3743" w:rsidP="006521A8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A3743">
        <w:rPr>
          <w:rFonts w:ascii="Times New Roman" w:hAnsi="Times New Roman"/>
          <w:bCs/>
          <w:color w:val="000000"/>
          <w:sz w:val="24"/>
          <w:szCs w:val="24"/>
        </w:rPr>
        <w:t xml:space="preserve">Journal </w:t>
      </w:r>
      <w:proofErr w:type="spellStart"/>
      <w:r w:rsidRPr="00CA3743">
        <w:rPr>
          <w:rFonts w:ascii="Times New Roman" w:hAnsi="Times New Roman"/>
          <w:bCs/>
          <w:color w:val="000000"/>
          <w:sz w:val="24"/>
          <w:szCs w:val="24"/>
        </w:rPr>
        <w:t>of</w:t>
      </w:r>
      <w:proofErr w:type="spellEnd"/>
      <w:r w:rsidRPr="00CA37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A3743">
        <w:rPr>
          <w:rFonts w:ascii="Times New Roman" w:hAnsi="Times New Roman"/>
          <w:bCs/>
          <w:color w:val="000000"/>
          <w:sz w:val="24"/>
          <w:szCs w:val="24"/>
        </w:rPr>
        <w:t>Aquatic</w:t>
      </w:r>
      <w:proofErr w:type="spellEnd"/>
      <w:r w:rsidRPr="00CA3743">
        <w:rPr>
          <w:rFonts w:ascii="Times New Roman" w:hAnsi="Times New Roman"/>
          <w:bCs/>
          <w:color w:val="000000"/>
          <w:sz w:val="24"/>
          <w:szCs w:val="24"/>
        </w:rPr>
        <w:t xml:space="preserve"> &amp; </w:t>
      </w:r>
      <w:proofErr w:type="spellStart"/>
      <w:r w:rsidRPr="00CA3743">
        <w:rPr>
          <w:rFonts w:ascii="Times New Roman" w:hAnsi="Times New Roman"/>
          <w:bCs/>
          <w:color w:val="000000"/>
          <w:sz w:val="24"/>
          <w:szCs w:val="24"/>
        </w:rPr>
        <w:t>Terrestrial</w:t>
      </w:r>
      <w:proofErr w:type="spellEnd"/>
      <w:r w:rsidRPr="00CA374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A3743">
        <w:rPr>
          <w:rFonts w:ascii="Times New Roman" w:hAnsi="Times New Roman"/>
          <w:bCs/>
          <w:color w:val="000000"/>
          <w:sz w:val="24"/>
          <w:szCs w:val="24"/>
        </w:rPr>
        <w:t>Ecosystems</w:t>
      </w:r>
      <w:proofErr w:type="spellEnd"/>
      <w:r w:rsidRPr="00CA3743">
        <w:rPr>
          <w:rFonts w:ascii="Times New Roman" w:hAnsi="Times New Roman"/>
          <w:bCs/>
          <w:color w:val="000000"/>
          <w:sz w:val="24"/>
          <w:szCs w:val="24"/>
        </w:rPr>
        <w:t xml:space="preserve"> (JATEMS)</w:t>
      </w:r>
    </w:p>
    <w:p w14:paraId="142F7F61" w14:textId="77777777" w:rsidR="006521A8" w:rsidRDefault="006521A8" w:rsidP="006521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0F09A61" w14:textId="77777777" w:rsidR="00CA3743" w:rsidRDefault="00CA3743" w:rsidP="006521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B0904B0" w14:textId="6B531922" w:rsidR="00CA3743" w:rsidRDefault="00CA3743" w:rsidP="006521A8">
      <w:pPr>
        <w:spacing w:after="0"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Dear Editors, </w:t>
      </w:r>
    </w:p>
    <w:p w14:paraId="656B6D28" w14:textId="77777777" w:rsidR="00CA3743" w:rsidRPr="00B770AD" w:rsidRDefault="00CA3743" w:rsidP="006521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5216B84" w14:textId="4768BD38" w:rsidR="006C64A1" w:rsidRPr="00CA3743" w:rsidRDefault="006C64A1" w:rsidP="00410D22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CA3743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RE: Resubmission of manuscript (</w:t>
      </w:r>
      <w:r w:rsidR="00092A1F" w:rsidRPr="00CA3743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  <w:shd w:val="clear" w:color="auto" w:fill="FFFFFF"/>
        </w:rPr>
        <w:t>JATEM 1-1-6,</w:t>
      </w:r>
      <w:r w:rsidRPr="00CA374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  <w:t>)</w:t>
      </w:r>
    </w:p>
    <w:p w14:paraId="7A4F82D0" w14:textId="6E44EE70" w:rsidR="00410D22" w:rsidRDefault="006C64A1" w:rsidP="00092A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C64A1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410D22" w:rsidRPr="006C64A1">
        <w:rPr>
          <w:rFonts w:ascii="Times New Roman" w:hAnsi="Times New Roman" w:cs="Times New Roman"/>
          <w:sz w:val="24"/>
          <w:szCs w:val="24"/>
          <w:lang w:val="en-GB"/>
        </w:rPr>
        <w:t>e would like to submit the revised manuscript (</w:t>
      </w:r>
      <w:r w:rsidR="00092A1F">
        <w:rPr>
          <w:rFonts w:ascii="Arial" w:hAnsi="Arial" w:cs="Arial"/>
          <w:color w:val="222222"/>
          <w:shd w:val="clear" w:color="auto" w:fill="FFFFFF"/>
        </w:rPr>
        <w:t>JATEM 1-1-6,</w:t>
      </w:r>
      <w:r w:rsidR="00410D22" w:rsidRPr="006C64A1">
        <w:rPr>
          <w:rFonts w:ascii="Times New Roman" w:eastAsia="Times New Roman" w:hAnsi="Times New Roman" w:cs="Times New Roman"/>
          <w:sz w:val="24"/>
          <w:szCs w:val="24"/>
          <w:lang w:val="en-GB"/>
        </w:rPr>
        <w:t>) entitled, “</w:t>
      </w:r>
      <w:r w:rsidR="00092A1F" w:rsidRPr="00F45799">
        <w:rPr>
          <w:rFonts w:ascii="Times New Roman" w:hAnsi="Times New Roman"/>
          <w:b/>
          <w:color w:val="000000"/>
          <w:sz w:val="24"/>
          <w:szCs w:val="24"/>
        </w:rPr>
        <w:t xml:space="preserve">opportunities and challenges </w:t>
      </w:r>
      <w:r w:rsidR="00092A1F">
        <w:rPr>
          <w:rFonts w:ascii="Times New Roman" w:hAnsi="Times New Roman"/>
          <w:b/>
          <w:color w:val="000000"/>
          <w:sz w:val="24"/>
          <w:szCs w:val="24"/>
        </w:rPr>
        <w:t>of</w:t>
      </w:r>
      <w:r w:rsidR="00092A1F" w:rsidRPr="00F45799">
        <w:rPr>
          <w:rFonts w:ascii="Times New Roman" w:hAnsi="Times New Roman"/>
          <w:b/>
          <w:color w:val="000000"/>
          <w:sz w:val="24"/>
          <w:szCs w:val="24"/>
        </w:rPr>
        <w:t xml:space="preserve"> alternative local biofilter media in recirculating aquaculture systems</w:t>
      </w:r>
      <w:r w:rsidR="00410D22" w:rsidRPr="006C64A1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” </w:t>
      </w:r>
      <w:r w:rsidR="00092A1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for publication in Aquatic and Terrestrial Ecosystems</w:t>
      </w:r>
      <w:r w:rsidR="00410D22"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 We would like to thank</w:t>
      </w:r>
      <w:r w:rsidR="0080783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</w:t>
      </w:r>
      <w:r w:rsidR="00410D22"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reviewer</w:t>
      </w:r>
      <w:r w:rsidR="0080783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410D22"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for the constructive comments on our manuscript. We honestly believe that the suggestions of the reviewer</w:t>
      </w:r>
      <w:r w:rsidR="00C7005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410D22"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helped us in improving the manuscript. </w:t>
      </w:r>
      <w:r w:rsidR="00821818"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reviewers</w:t>
      </w:r>
      <w:r w:rsidR="00F5129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’</w:t>
      </w:r>
      <w:r w:rsidR="00821818"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comments are listed below (in bold) followed by our response to each comment.</w:t>
      </w:r>
      <w:r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Thank you for your consideration.</w:t>
      </w:r>
    </w:p>
    <w:p w14:paraId="1A958FDF" w14:textId="77777777" w:rsidR="00CA3743" w:rsidRDefault="00CA3743" w:rsidP="00092A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5DCE140" w14:textId="05BA027C" w:rsidR="00CA3743" w:rsidRPr="006C64A1" w:rsidRDefault="006C64A1" w:rsidP="00CA374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C64A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Sincerely,</w:t>
      </w:r>
    </w:p>
    <w:p w14:paraId="1FE2EC17" w14:textId="6943C4D1" w:rsidR="006C64A1" w:rsidRDefault="00092A1F" w:rsidP="00CA374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Emily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Wafula</w:t>
      </w:r>
      <w:proofErr w:type="spellEnd"/>
    </w:p>
    <w:p w14:paraId="7E95C705" w14:textId="77777777" w:rsidR="006C64A1" w:rsidRDefault="006C64A1" w:rsidP="006C64A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31DC8C5C" w14:textId="54E9659B" w:rsidR="005025E6" w:rsidRPr="00051009" w:rsidRDefault="005025E6" w:rsidP="005025E6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5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5017B70" w14:textId="77777777" w:rsidR="005025E6" w:rsidRDefault="005025E6" w:rsidP="005025E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abstract was rewritten as suggested by the reviewer</w:t>
      </w:r>
    </w:p>
    <w:p w14:paraId="11556031" w14:textId="1D463349" w:rsidR="00051009" w:rsidRPr="00051009" w:rsidRDefault="004C43CE" w:rsidP="00051009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 Line 33 &amp; 34 office 1</w:t>
      </w:r>
    </w:p>
    <w:p w14:paraId="7831C82E" w14:textId="77777777" w:rsidR="00051009" w:rsidRDefault="00051009" w:rsidP="00051009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F7109D" w14:textId="77777777" w:rsidR="00051009" w:rsidRDefault="00051009" w:rsidP="00051009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Thank you for this observation. We addressed this issues as stated in the comments.</w:t>
      </w:r>
    </w:p>
    <w:p w14:paraId="56000A0D" w14:textId="77777777" w:rsidR="00051009" w:rsidRDefault="00051009" w:rsidP="00051009">
      <w:pPr>
        <w:pStyle w:val="ListParagraph"/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1983A4" w14:textId="5CAC2754" w:rsidR="00051009" w:rsidRPr="00E3591A" w:rsidRDefault="004C43CE" w:rsidP="00E3591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Page 2 </w:t>
      </w:r>
      <w:r w:rsidR="00051009" w:rsidRPr="0005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</w:t>
      </w:r>
      <w:r w:rsidR="000510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office 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-4</w:t>
      </w:r>
      <w:r w:rsidR="00E359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Line  58-63 </w:t>
      </w:r>
      <w:r w:rsidR="00E3591A" w:rsidRPr="00E3591A">
        <w:rPr>
          <w:rFonts w:ascii="Times New Roman" w:hAnsi="Times New Roman" w:cs="Times New Roman"/>
          <w:b/>
          <w:sz w:val="24"/>
          <w:szCs w:val="24"/>
        </w:rPr>
        <w:t>RAS can provide a more controlled environment for fish growth by allowing for the optimization of water quality parameters, temperature, and feeding regimes</w:t>
      </w:r>
    </w:p>
    <w:p w14:paraId="4E33A885" w14:textId="1B2E913C" w:rsidR="00752B06" w:rsidRPr="004C43CE" w:rsidRDefault="00E3591A" w:rsidP="00752B06">
      <w:pPr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cited </w:t>
      </w:r>
      <w:r w:rsidRPr="00FA04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Zhang</w:t>
      </w:r>
      <w:r w:rsidR="006521A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et al.</w:t>
      </w:r>
      <w:r w:rsidRPr="00FA04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(2011)</w:t>
      </w:r>
      <w:r w:rsidR="006521A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address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above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comment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="004C43C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Question 4 was </w:t>
      </w:r>
      <w:r w:rsidR="00752B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addressed as commented by the reviewers.</w:t>
      </w:r>
    </w:p>
    <w:p w14:paraId="184CD355" w14:textId="389FB9B8" w:rsidR="00775F69" w:rsidRPr="00592C1D" w:rsidRDefault="00775F69" w:rsidP="00752B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52B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27F5B">
        <w:rPr>
          <w:rFonts w:ascii="Times New Roman" w:hAnsi="Times New Roman" w:cs="Times New Roman"/>
          <w:b/>
          <w:sz w:val="24"/>
          <w:szCs w:val="24"/>
        </w:rPr>
        <w:t xml:space="preserve">Page 2 Line 70-76 </w:t>
      </w:r>
      <w:r w:rsidRPr="00752B06">
        <w:rPr>
          <w:rFonts w:ascii="Times New Roman" w:hAnsi="Times New Roman" w:cs="Times New Roman"/>
          <w:b/>
          <w:sz w:val="24"/>
          <w:szCs w:val="24"/>
        </w:rPr>
        <w:t>Does importation make them expensive? What if they are inexpensive? Provide reference for this information. Office 5</w:t>
      </w:r>
    </w:p>
    <w:p w14:paraId="1D209267" w14:textId="56BD14DB" w:rsidR="00592C1D" w:rsidRDefault="00592C1D" w:rsidP="00592C1D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Since the focus was on developing countries , most of the bioballs that are used as biofilters are imported. They may be inexpensive in the countries of origin but </w:t>
      </w:r>
      <w:proofErr w:type="spellStart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importation</w:t>
      </w:r>
      <w:proofErr w:type="spellEnd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costs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taxes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tarrifs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currency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exchange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rates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supply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chain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disruptions</w:t>
      </w:r>
      <w:proofErr w:type="spellEnd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makes</w:t>
      </w:r>
      <w:proofErr w:type="spellEnd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them</w:t>
      </w:r>
      <w:proofErr w:type="spellEnd"/>
      <w:r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expensive. </w:t>
      </w:r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addition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logistical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challenges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regulatory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requirements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increase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costs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associated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imported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materials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193404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Therefore</w:t>
      </w:r>
      <w:proofErr w:type="spellEnd"/>
      <w:r w:rsidR="00193404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93404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</w:t>
      </w:r>
      <w:proofErr w:type="spellEnd"/>
      <w:r w:rsidR="00193404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93404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cited</w:t>
      </w:r>
      <w:proofErr w:type="spellEnd"/>
      <w:r w:rsidR="00193404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Ebeling &amp; </w:t>
      </w:r>
      <w:proofErr w:type="spellStart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Timmons</w:t>
      </w:r>
      <w:proofErr w:type="spellEnd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(2012) </w:t>
      </w:r>
      <w:proofErr w:type="spellStart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dress</w:t>
      </w:r>
      <w:proofErr w:type="spellEnd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</w:t>
      </w:r>
      <w:proofErr w:type="spellEnd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63052" w:rsidRPr="00A630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issue</w:t>
      </w:r>
      <w:proofErr w:type="spellEnd"/>
      <w:r w:rsidR="00652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7FA5328" w14:textId="1B7C2EAB" w:rsidR="00005F4D" w:rsidRDefault="007D3598" w:rsidP="007D35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7D359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Page 3</w:t>
      </w:r>
    </w:p>
    <w:p w14:paraId="3EADB93B" w14:textId="392D43B8" w:rsidR="007D3598" w:rsidRDefault="007D3598" w:rsidP="007D3598">
      <w:pPr>
        <w:spacing w:line="36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The issues raised here were addressed as per the reviewers comments</w:t>
      </w:r>
    </w:p>
    <w:p w14:paraId="033B1515" w14:textId="7844F84D" w:rsidR="0027059E" w:rsidRDefault="008C783E" w:rsidP="008C78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Page 4 &amp; 5</w:t>
      </w:r>
    </w:p>
    <w:p w14:paraId="3B7EE86A" w14:textId="77777777" w:rsidR="00E53801" w:rsidRPr="00E53801" w:rsidRDefault="008C783E" w:rsidP="00E53801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801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General comments:</w:t>
      </w:r>
      <w:r w:rsidRPr="00E53801">
        <w:rPr>
          <w:b/>
          <w:sz w:val="13"/>
          <w:szCs w:val="13"/>
        </w:rPr>
        <w:t xml:space="preserve"> </w:t>
      </w:r>
    </w:p>
    <w:p w14:paraId="58C9F2B6" w14:textId="0EA70027" w:rsidR="00E53801" w:rsidRPr="00E53801" w:rsidRDefault="008C783E" w:rsidP="00E538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801">
        <w:rPr>
          <w:rFonts w:ascii="Times New Roman" w:hAnsi="Times New Roman" w:cs="Times New Roman"/>
          <w:b/>
          <w:sz w:val="24"/>
          <w:szCs w:val="24"/>
        </w:rPr>
        <w:t>I cannot see the general overview anywhere which should form the basis of this study. I propose that it replaces this subtopic here, but the literature remains.</w:t>
      </w:r>
    </w:p>
    <w:p w14:paraId="48FCA172" w14:textId="1AD059A3" w:rsidR="00E53801" w:rsidRDefault="00E53801" w:rsidP="008C7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3801">
        <w:rPr>
          <w:rFonts w:ascii="Times New Roman" w:hAnsi="Times New Roman" w:cs="Times New Roman"/>
          <w:sz w:val="24"/>
          <w:szCs w:val="24"/>
        </w:rPr>
        <w:t>The subtopic was changed to General overview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1C873" w14:textId="65AFA6E0" w:rsidR="00E53801" w:rsidRPr="00E53801" w:rsidRDefault="00E53801" w:rsidP="00E538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E53801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Repetition</w:t>
      </w:r>
    </w:p>
    <w:p w14:paraId="1449E575" w14:textId="04EA80C6" w:rsidR="00802774" w:rsidRDefault="00E53801" w:rsidP="00802774">
      <w:pPr>
        <w:pStyle w:val="ListParagraph"/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The repeated word was delete</w:t>
      </w:r>
      <w:r w:rsid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d as suggested by the reviewer</w:t>
      </w:r>
    </w:p>
    <w:p w14:paraId="047483A2" w14:textId="7FF3D3B9" w:rsidR="00802774" w:rsidRDefault="00802774" w:rsidP="008027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802774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Office 10 &amp; 12. Is this correct? Do you mean MBBs? Countercheck</w:t>
      </w:r>
    </w:p>
    <w:p w14:paraId="480E6D72" w14:textId="221A96CD" w:rsidR="00802774" w:rsidRDefault="00802774" w:rsidP="00802774">
      <w:pPr>
        <w:pStyle w:val="ListParagraph"/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We</w:t>
      </w:r>
      <w:proofErr w:type="spellEnd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meant</w:t>
      </w:r>
      <w:proofErr w:type="spellEnd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MBB</w:t>
      </w:r>
      <w:r w:rsidR="006521A8">
        <w:rPr>
          <w:rFonts w:ascii="Times New Roman" w:eastAsia="Times New Roman" w:hAnsi="Times New Roman" w:cs="Times New Roman"/>
          <w:color w:val="2E2E2E"/>
          <w:sz w:val="24"/>
          <w:szCs w:val="24"/>
        </w:rPr>
        <w:t>R</w:t>
      </w:r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s </w:t>
      </w: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which</w:t>
      </w:r>
      <w:proofErr w:type="spellEnd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represents</w:t>
      </w:r>
      <w:proofErr w:type="spellEnd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moving</w:t>
      </w:r>
      <w:proofErr w:type="spellEnd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bed</w:t>
      </w:r>
      <w:proofErr w:type="spellEnd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</w:t>
      </w:r>
      <w:proofErr w:type="spellStart"/>
      <w:r w:rsidRPr="00802774">
        <w:rPr>
          <w:rFonts w:ascii="Times New Roman" w:eastAsia="Times New Roman" w:hAnsi="Times New Roman" w:cs="Times New Roman"/>
          <w:color w:val="2E2E2E"/>
          <w:sz w:val="24"/>
          <w:szCs w:val="24"/>
        </w:rPr>
        <w:t>bio</w:t>
      </w:r>
      <w:r w:rsidR="006521A8">
        <w:rPr>
          <w:rFonts w:ascii="Times New Roman" w:eastAsia="Times New Roman" w:hAnsi="Times New Roman" w:cs="Times New Roman"/>
          <w:color w:val="2E2E2E"/>
          <w:sz w:val="24"/>
          <w:szCs w:val="24"/>
        </w:rPr>
        <w:t>reactors</w:t>
      </w:r>
      <w:proofErr w:type="spellEnd"/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</w:p>
    <w:p w14:paraId="7CC3B392" w14:textId="351A1026" w:rsidR="00E43B66" w:rsidRDefault="00E43B66" w:rsidP="00E43B6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E43B66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References</w:t>
      </w:r>
      <w:r w:rsidR="00ED76BB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,</w:t>
      </w:r>
      <w:r w:rsidR="00D60E15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office 13</w:t>
      </w:r>
    </w:p>
    <w:p w14:paraId="2AE78B49" w14:textId="53836CD3" w:rsidR="00E43B66" w:rsidRDefault="00DD17E5" w:rsidP="00E43B66">
      <w:pPr>
        <w:spacing w:line="360" w:lineRule="auto"/>
        <w:ind w:left="108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D1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Xiao, R., Wei, Y., An, D., Li, D., Ta, X., Wu, Y., &amp; Ren, Q. (2019). A review on the research status and development trend of equipment in water treatment processes of recirculating aquaculture systems. </w:t>
      </w:r>
      <w:r w:rsidRPr="00DD17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Reviews in Aquaculture</w:t>
      </w:r>
      <w:r w:rsidRPr="00DD1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D17E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DD1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863-895</w:t>
      </w:r>
      <w:r w:rsidR="000F2E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 cited.</w:t>
      </w:r>
    </w:p>
    <w:p w14:paraId="5AA9F391" w14:textId="5E507C80" w:rsidR="000F2E49" w:rsidRDefault="000F2E49" w:rsidP="000F2E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References</w:t>
      </w:r>
      <w:r w:rsidR="00D60E15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</w:p>
    <w:p w14:paraId="238F1CB8" w14:textId="4022E188" w:rsidR="000F2E49" w:rsidRPr="000F2E49" w:rsidRDefault="000F2E49" w:rsidP="000F2E49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0F2E49">
        <w:rPr>
          <w:rFonts w:ascii="Times New Roman" w:eastAsia="Times New Roman" w:hAnsi="Times New Roman"/>
          <w:sz w:val="24"/>
          <w:szCs w:val="24"/>
        </w:rPr>
        <w:t>Morgana, S. Ghigliotti, L., Estevez-Calvar, N., Stifanese, R.</w:t>
      </w:r>
      <w:r>
        <w:rPr>
          <w:rFonts w:ascii="Times New Roman" w:eastAsia="Times New Roman" w:hAnsi="Times New Roman"/>
          <w:sz w:val="24"/>
          <w:szCs w:val="24"/>
        </w:rPr>
        <w:t xml:space="preserve"> Wieckzorek, A. Doyle, T. </w:t>
      </w:r>
      <w:r w:rsidRPr="000F2E49">
        <w:rPr>
          <w:rFonts w:ascii="Times New Roman" w:eastAsia="Times New Roman" w:hAnsi="Times New Roman"/>
          <w:sz w:val="24"/>
          <w:szCs w:val="24"/>
        </w:rPr>
        <w:t xml:space="preserve">Christiansen, J.S.  Faimali, M. &amp; Garaventa, F. (2018). </w:t>
      </w:r>
      <w:r w:rsidRPr="000F2E49">
        <w:rPr>
          <w:rFonts w:ascii="Times New Roman" w:eastAsia="Times New Roman" w:hAnsi="Times New Roman"/>
          <w:bCs/>
          <w:sz w:val="24"/>
          <w:szCs w:val="24"/>
        </w:rPr>
        <w:t>Microplastics in the Arctic: a</w:t>
      </w:r>
      <w:r w:rsidRPr="000F2E49">
        <w:rPr>
          <w:rFonts w:ascii="Times New Roman" w:eastAsia="Times New Roman" w:hAnsi="Times New Roman"/>
          <w:bCs/>
          <w:sz w:val="24"/>
          <w:szCs w:val="24"/>
        </w:rPr>
        <w:tab/>
        <w:t>case</w:t>
      </w:r>
      <w:r w:rsidRPr="000F2E49">
        <w:rPr>
          <w:rFonts w:ascii="Times New Roman" w:eastAsia="Times New Roman" w:hAnsi="Times New Roman"/>
          <w:bCs/>
          <w:sz w:val="24"/>
          <w:szCs w:val="24"/>
        </w:rPr>
        <w:tab/>
        <w:t>study with sub-surface water and fish samples off Northeast Greenland</w:t>
      </w:r>
      <w:r w:rsidRPr="000F2E4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F2E49">
        <w:rPr>
          <w:rFonts w:ascii="Times New Roman" w:eastAsia="Times New Roman" w:hAnsi="Times New Roman"/>
          <w:sz w:val="24"/>
          <w:szCs w:val="24"/>
          <w:lang w:val="fr-FR"/>
        </w:rPr>
        <w:t>Environ.</w:t>
      </w:r>
      <w:r w:rsidRPr="000F2E49">
        <w:rPr>
          <w:rFonts w:ascii="Times New Roman" w:eastAsia="Times New Roman" w:hAnsi="Times New Roman"/>
          <w:sz w:val="24"/>
          <w:szCs w:val="24"/>
          <w:lang w:val="fr-FR"/>
        </w:rPr>
        <w:tab/>
      </w:r>
      <w:proofErr w:type="spellStart"/>
      <w:r w:rsidRPr="000F2E49">
        <w:rPr>
          <w:rFonts w:ascii="Times New Roman" w:eastAsia="Times New Roman" w:hAnsi="Times New Roman"/>
          <w:sz w:val="24"/>
          <w:szCs w:val="24"/>
          <w:lang w:val="fr-FR"/>
        </w:rPr>
        <w:t>Pollut</w:t>
      </w:r>
      <w:proofErr w:type="spellEnd"/>
      <w:r w:rsidRPr="000F2E49">
        <w:rPr>
          <w:rFonts w:ascii="Times New Roman" w:eastAsia="Times New Roman" w:hAnsi="Times New Roman"/>
          <w:sz w:val="24"/>
          <w:szCs w:val="24"/>
          <w:lang w:val="fr-FR"/>
        </w:rPr>
        <w:t>. 242 (2018), pp. 1078-1086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was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cited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14:paraId="1F4752F1" w14:textId="4DD39B4F" w:rsidR="000F2E49" w:rsidRDefault="001F7E51" w:rsidP="001F7E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Table 1</w:t>
      </w:r>
      <w:r w:rsidR="00A00BB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 Office 16 &amp; 17</w:t>
      </w:r>
    </w:p>
    <w:p w14:paraId="29F899AC" w14:textId="3E6E15D4" w:rsidR="007D3598" w:rsidRPr="006521A8" w:rsidRDefault="001F7E51" w:rsidP="006521A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1F7E51">
        <w:rPr>
          <w:rFonts w:ascii="Times New Roman" w:eastAsia="Times New Roman" w:hAnsi="Times New Roman" w:cs="Times New Roman"/>
          <w:color w:val="2E2E2E"/>
          <w:sz w:val="24"/>
          <w:szCs w:val="24"/>
        </w:rPr>
        <w:lastRenderedPageBreak/>
        <w:t xml:space="preserve">The table was formatted as per the reviewers comments. </w:t>
      </w:r>
    </w:p>
    <w:p w14:paraId="16EE261E" w14:textId="724E28CC" w:rsidR="00E3591A" w:rsidRPr="00DB312D" w:rsidRDefault="00DB312D" w:rsidP="00DB312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B31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References. Office 18 and 19</w:t>
      </w:r>
    </w:p>
    <w:p w14:paraId="162DB38F" w14:textId="3726F95F" w:rsidR="00DB312D" w:rsidRDefault="00DB312D" w:rsidP="00DB312D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 cited the references as per the reviewer’s comments.</w:t>
      </w:r>
    </w:p>
    <w:p w14:paraId="4E34E867" w14:textId="7270954B" w:rsidR="00123068" w:rsidRPr="00123068" w:rsidRDefault="00123068" w:rsidP="0012306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23068">
        <w:rPr>
          <w:rFonts w:ascii="Times New Roman" w:hAnsi="Times New Roman" w:cs="Times New Roman"/>
          <w:b/>
          <w:sz w:val="24"/>
          <w:szCs w:val="24"/>
        </w:rPr>
        <w:t>Reorganize this section and ensure that APA latest version guidelines are adhered to promptly. Also, ensure that whatever cited literature in the text appears in the reference.</w:t>
      </w:r>
    </w:p>
    <w:p w14:paraId="340C2E6E" w14:textId="7B9C2C33" w:rsidR="00123068" w:rsidRPr="00123068" w:rsidRDefault="00123068" w:rsidP="00123068">
      <w:pPr>
        <w:spacing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30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reorganized the references as per the APA latest version guidelines and we ensured that all the cited literature appeared in </w:t>
      </w:r>
      <w:r w:rsidR="00DA256D">
        <w:rPr>
          <w:rFonts w:ascii="Times New Roman" w:eastAsia="Times New Roman" w:hAnsi="Times New Roman" w:cs="Times New Roman"/>
          <w:sz w:val="24"/>
          <w:szCs w:val="24"/>
          <w:lang w:val="en-US"/>
        </w:rPr>
        <w:t>the reference.</w:t>
      </w:r>
    </w:p>
    <w:p w14:paraId="59F146A5" w14:textId="77777777" w:rsidR="00051009" w:rsidRPr="00051009" w:rsidRDefault="00051009" w:rsidP="0005100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A5CB92" w14:textId="77777777" w:rsidR="00051009" w:rsidRPr="00051009" w:rsidRDefault="00051009" w:rsidP="0005100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E2DAB2" w14:textId="77777777" w:rsidR="00051009" w:rsidRDefault="00051009" w:rsidP="00051009">
      <w:pPr>
        <w:pStyle w:val="ListParagraph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0510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943"/>
    <w:multiLevelType w:val="hybridMultilevel"/>
    <w:tmpl w:val="F5964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C7E9E"/>
    <w:multiLevelType w:val="hybridMultilevel"/>
    <w:tmpl w:val="B0DC763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14285"/>
    <w:multiLevelType w:val="hybridMultilevel"/>
    <w:tmpl w:val="C246AE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48F"/>
    <w:multiLevelType w:val="hybridMultilevel"/>
    <w:tmpl w:val="1C621A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81456">
    <w:abstractNumId w:val="1"/>
  </w:num>
  <w:num w:numId="2" w16cid:durableId="987436577">
    <w:abstractNumId w:val="3"/>
  </w:num>
  <w:num w:numId="3" w16cid:durableId="1735544481">
    <w:abstractNumId w:val="2"/>
  </w:num>
  <w:num w:numId="4" w16cid:durableId="88063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22"/>
    <w:rsid w:val="00005F4D"/>
    <w:rsid w:val="00051009"/>
    <w:rsid w:val="00061F9E"/>
    <w:rsid w:val="0008244E"/>
    <w:rsid w:val="00092A1F"/>
    <w:rsid w:val="000F2E49"/>
    <w:rsid w:val="00123068"/>
    <w:rsid w:val="00193404"/>
    <w:rsid w:val="001F7E51"/>
    <w:rsid w:val="0027059E"/>
    <w:rsid w:val="002F13CC"/>
    <w:rsid w:val="003A39CF"/>
    <w:rsid w:val="00410D22"/>
    <w:rsid w:val="004B3D12"/>
    <w:rsid w:val="004C43CE"/>
    <w:rsid w:val="005025E6"/>
    <w:rsid w:val="00592C1D"/>
    <w:rsid w:val="005D5FF8"/>
    <w:rsid w:val="00604D8F"/>
    <w:rsid w:val="00611838"/>
    <w:rsid w:val="006521A8"/>
    <w:rsid w:val="006866B0"/>
    <w:rsid w:val="006C64A1"/>
    <w:rsid w:val="00712791"/>
    <w:rsid w:val="00752B06"/>
    <w:rsid w:val="00775F69"/>
    <w:rsid w:val="007D3598"/>
    <w:rsid w:val="00802774"/>
    <w:rsid w:val="00807833"/>
    <w:rsid w:val="00821818"/>
    <w:rsid w:val="00845D43"/>
    <w:rsid w:val="008A2A38"/>
    <w:rsid w:val="008C783E"/>
    <w:rsid w:val="00925893"/>
    <w:rsid w:val="00927F5B"/>
    <w:rsid w:val="00A00BB8"/>
    <w:rsid w:val="00A63043"/>
    <w:rsid w:val="00A63052"/>
    <w:rsid w:val="00A84016"/>
    <w:rsid w:val="00B770AD"/>
    <w:rsid w:val="00C70051"/>
    <w:rsid w:val="00CA0A95"/>
    <w:rsid w:val="00CA3743"/>
    <w:rsid w:val="00D60E15"/>
    <w:rsid w:val="00DA256D"/>
    <w:rsid w:val="00DB312D"/>
    <w:rsid w:val="00DC62AA"/>
    <w:rsid w:val="00DD17E5"/>
    <w:rsid w:val="00E3591A"/>
    <w:rsid w:val="00E43B66"/>
    <w:rsid w:val="00E53801"/>
    <w:rsid w:val="00EC34E6"/>
    <w:rsid w:val="00ED76BB"/>
    <w:rsid w:val="00F30A1F"/>
    <w:rsid w:val="00F51294"/>
    <w:rsid w:val="00F57081"/>
    <w:rsid w:val="00F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1468"/>
  <w15:chartTrackingRefBased/>
  <w15:docId w15:val="{CC317883-6D91-4318-8F42-DED18CE4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9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9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FF8"/>
    <w:pPr>
      <w:ind w:left="720"/>
      <w:contextualSpacing/>
    </w:pPr>
  </w:style>
  <w:style w:type="paragraph" w:customStyle="1" w:styleId="Default">
    <w:name w:val="Default"/>
    <w:rsid w:val="008027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Zippy</dc:creator>
  <cp:keywords/>
  <dc:description/>
  <cp:lastModifiedBy>Zipporah Gichana</cp:lastModifiedBy>
  <cp:revision>3</cp:revision>
  <dcterms:created xsi:type="dcterms:W3CDTF">2023-08-02T12:09:00Z</dcterms:created>
  <dcterms:modified xsi:type="dcterms:W3CDTF">2023-08-02T12:12:00Z</dcterms:modified>
</cp:coreProperties>
</file>